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11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2691"/>
        <w:gridCol w:w="6120"/>
      </w:tblGrid>
      <w:tr w:rsidR="00BA45E7" w14:paraId="6D246FF9" w14:textId="6BE5517B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515CB8A5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bookmarkStart w:id="0" w:name="_GoBack"/>
            <w:bookmarkEnd w:id="0"/>
            <w:r w:rsidRPr="00EB02F2">
              <w:rPr>
                <w:sz w:val="22"/>
                <w:szCs w:val="22"/>
              </w:rPr>
              <w:t>Title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5773D2BE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  <w:tr w:rsidR="00BA45E7" w14:paraId="5C9EFEEE" w14:textId="1168B4FE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29E8A216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Author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78F43250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  <w:tr w:rsidR="00BA45E7" w14:paraId="4F29B56C" w14:textId="4B3B1030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5AA6E19A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School, District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33E8D549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  <w:tr w:rsidR="00BA45E7" w14:paraId="44A7C62A" w14:textId="064B0ED1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0E21E055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Audience (grade, course)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08840B5F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</w:tbl>
    <w:p w14:paraId="736A1651" w14:textId="77777777" w:rsidR="00EB02F2" w:rsidRDefault="00EB02F2" w:rsidP="00EB02F2">
      <w:pPr>
        <w:pStyle w:val="ContinuousPageBreak"/>
        <w:sectPr w:rsidR="00EB02F2" w:rsidSect="00907C77">
          <w:headerReference w:type="default" r:id="rId8"/>
          <w:footerReference w:type="default" r:id="rId9"/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p w14:paraId="11AF5C9F" w14:textId="77777777" w:rsidR="00EB02F2" w:rsidRPr="00EB02F2" w:rsidRDefault="00EB02F2" w:rsidP="00EB02F2">
      <w:pPr>
        <w:pStyle w:val="NoSpacing"/>
        <w:sectPr w:rsidR="00EB02F2" w:rsidRPr="00EB02F2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341D7C" w14:paraId="6192D63C" w14:textId="77777777" w:rsidTr="00687078">
        <w:tc>
          <w:tcPr>
            <w:tcW w:w="8789" w:type="dxa"/>
            <w:tcBorders>
              <w:bottom w:val="single" w:sz="4" w:space="0" w:color="BCBEC0"/>
            </w:tcBorders>
            <w:shd w:val="clear" w:color="auto" w:fill="509E41"/>
            <w:vAlign w:val="center"/>
          </w:tcPr>
          <w:p w14:paraId="0F80F710" w14:textId="77777777" w:rsidR="00341D7C" w:rsidRPr="008F3424" w:rsidRDefault="00341D7C" w:rsidP="00337E07">
            <w:pPr>
              <w:pStyle w:val="TableHeader"/>
            </w:pPr>
            <w:r w:rsidRPr="008F3424">
              <w:lastRenderedPageBreak/>
              <w:t>Curriculum Anchor</w:t>
            </w:r>
          </w:p>
        </w:tc>
      </w:tr>
      <w:tr w:rsidR="00341D7C" w14:paraId="3AA35651" w14:textId="77777777" w:rsidTr="00687078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5931A931" w14:textId="77777777" w:rsidR="00341D7C" w:rsidRPr="008F3424" w:rsidRDefault="00341D7C" w:rsidP="008F3424">
            <w:pPr>
              <w:pStyle w:val="TableSubhead"/>
            </w:pPr>
            <w:r w:rsidRPr="008F3424">
              <w:t>Learning Objectives and Curriculum Connection</w:t>
            </w:r>
          </w:p>
          <w:p w14:paraId="61349E22" w14:textId="77777777" w:rsidR="00F876A5" w:rsidRPr="00F876A5" w:rsidRDefault="00341D7C" w:rsidP="00822381">
            <w:pPr>
              <w:pStyle w:val="TableInstructions"/>
            </w:pPr>
            <w:r w:rsidRPr="008F3424">
              <w:t>Curriculum indicators, performance expectations, and/or learning objectives.</w:t>
            </w:r>
          </w:p>
        </w:tc>
      </w:tr>
    </w:tbl>
    <w:p w14:paraId="273344B5" w14:textId="77777777" w:rsidR="00822381" w:rsidRPr="00822381" w:rsidRDefault="00822381" w:rsidP="00687078">
      <w:pPr>
        <w:pStyle w:val="ContinuousPageBreak"/>
        <w:sectPr w:rsidR="00822381" w:rsidRP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822381" w14:paraId="4233677D" w14:textId="77777777" w:rsidTr="000377BC">
        <w:trPr>
          <w:trHeight w:val="2160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74DFA114" w14:textId="77777777" w:rsidR="00822381" w:rsidRPr="008F3424" w:rsidRDefault="00822381" w:rsidP="000377BC"/>
        </w:tc>
      </w:tr>
    </w:tbl>
    <w:p w14:paraId="4915FD8D" w14:textId="77777777" w:rsidR="00822381" w:rsidRDefault="00822381" w:rsidP="00822381">
      <w:pPr>
        <w:pStyle w:val="ContinuousPageBreak"/>
        <w:sectPr w:rsid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341D7C" w14:paraId="31D1F5A0" w14:textId="77777777" w:rsidTr="00687078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6BACED93" w14:textId="77777777" w:rsidR="008F3424" w:rsidRPr="008F3424" w:rsidRDefault="008F3424" w:rsidP="008F3424">
            <w:pPr>
              <w:pStyle w:val="TableSubhead"/>
            </w:pPr>
            <w:r>
              <w:lastRenderedPageBreak/>
              <w:t>Driving Question</w:t>
            </w:r>
          </w:p>
          <w:p w14:paraId="64231B0F" w14:textId="77777777" w:rsidR="009D035E" w:rsidRPr="009D035E" w:rsidRDefault="00F876A5" w:rsidP="00822381">
            <w:pPr>
              <w:pStyle w:val="TableInstructions"/>
            </w:pPr>
            <w:r>
              <w:t>A broad, open-ended, life-relevant question that is based on the standards/learning objectives. Guides inquiry for the investigation(s), prompts the development of actionable claims.</w:t>
            </w:r>
          </w:p>
        </w:tc>
      </w:tr>
    </w:tbl>
    <w:p w14:paraId="5EC8D988" w14:textId="77777777" w:rsidR="00822381" w:rsidRDefault="00822381" w:rsidP="00822381">
      <w:pPr>
        <w:pStyle w:val="ContinuousPageBreak"/>
        <w:sectPr w:rsid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822381" w14:paraId="04CE5924" w14:textId="77777777" w:rsidTr="000377BC">
        <w:trPr>
          <w:trHeight w:val="2592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5A4E3183" w14:textId="77777777" w:rsidR="00822381" w:rsidRDefault="00822381" w:rsidP="000377BC"/>
        </w:tc>
      </w:tr>
    </w:tbl>
    <w:p w14:paraId="7B3E78CA" w14:textId="77777777" w:rsidR="00822381" w:rsidRDefault="00822381" w:rsidP="00822381">
      <w:pPr>
        <w:pStyle w:val="ContinuousPageBreak"/>
        <w:sectPr w:rsid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341D7C" w14:paraId="66BD4DC9" w14:textId="77777777" w:rsidTr="00687078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26ACDEDC" w14:textId="77777777" w:rsidR="008F3424" w:rsidRPr="008F3424" w:rsidRDefault="008F3424" w:rsidP="005929A3">
            <w:pPr>
              <w:pStyle w:val="TableSubhead"/>
            </w:pPr>
            <w:r>
              <w:lastRenderedPageBreak/>
              <w:t>Context</w:t>
            </w:r>
          </w:p>
          <w:p w14:paraId="50EE72F7" w14:textId="77777777" w:rsidR="009D035E" w:rsidRPr="009D035E" w:rsidRDefault="00F876A5" w:rsidP="00822381">
            <w:pPr>
              <w:pStyle w:val="TableInstructions"/>
            </w:pPr>
            <w:r>
              <w:t>Establishes local connections and life-relevancy of the core ideas in the learning objective and driving question.</w:t>
            </w:r>
          </w:p>
        </w:tc>
      </w:tr>
    </w:tbl>
    <w:p w14:paraId="075E12FB" w14:textId="77777777" w:rsidR="00822381" w:rsidRDefault="00822381" w:rsidP="00822381">
      <w:pPr>
        <w:pStyle w:val="ContinuousPageBreak"/>
        <w:sectPr w:rsid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822381" w14:paraId="1EDDB249" w14:textId="77777777" w:rsidTr="000377BC">
        <w:trPr>
          <w:trHeight w:val="2736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3F0ADD6F" w14:textId="77777777" w:rsidR="00822381" w:rsidRDefault="00822381" w:rsidP="000377BC"/>
        </w:tc>
      </w:tr>
    </w:tbl>
    <w:p w14:paraId="213DF1CB" w14:textId="77777777" w:rsidR="00907C77" w:rsidRDefault="00907C77" w:rsidP="00BA2A55">
      <w:pPr>
        <w:pStyle w:val="TableHeader"/>
        <w:sectPr w:rsidR="00907C77" w:rsidSect="00907C77">
          <w:headerReference w:type="default" r:id="rId10"/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532862E6" w14:textId="77777777" w:rsidTr="00907C77">
        <w:tc>
          <w:tcPr>
            <w:tcW w:w="8789" w:type="dxa"/>
            <w:tcBorders>
              <w:bottom w:val="single" w:sz="4" w:space="0" w:color="BCBEC0"/>
            </w:tcBorders>
            <w:shd w:val="clear" w:color="auto" w:fill="1177B8"/>
            <w:vAlign w:val="center"/>
          </w:tcPr>
          <w:p w14:paraId="09F33AEE" w14:textId="03990ABF" w:rsidR="00907C77" w:rsidRPr="008F3424" w:rsidRDefault="00907C77" w:rsidP="00BA2A55">
            <w:pPr>
              <w:pStyle w:val="TableHeader"/>
            </w:pPr>
            <w:r>
              <w:lastRenderedPageBreak/>
              <w:t>Issues Investigation</w:t>
            </w:r>
          </w:p>
        </w:tc>
      </w:tr>
      <w:tr w:rsidR="00907C77" w14:paraId="525C6801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5A5921C1" w14:textId="77777777" w:rsidR="00907C77" w:rsidRDefault="00907C77" w:rsidP="00907C77">
            <w:pPr>
              <w:pStyle w:val="TableSubheadBlue"/>
            </w:pPr>
            <w:r>
              <w:t>Asking Questions, Defining Issues and Problems</w:t>
            </w:r>
          </w:p>
          <w:p w14:paraId="3B6CA756" w14:textId="699AF3B5" w:rsidR="00907C77" w:rsidRPr="00F876A5" w:rsidRDefault="00907C77" w:rsidP="00BA2A55">
            <w:pPr>
              <w:pStyle w:val="TableInstructions"/>
            </w:pPr>
            <w:r w:rsidRPr="00907C77">
              <w:t>Students define the issue, problem, or phenomenon to be investigated and develop questions that are relevant for investigation.</w:t>
            </w:r>
          </w:p>
        </w:tc>
      </w:tr>
    </w:tbl>
    <w:p w14:paraId="3E0EDF6E" w14:textId="77777777" w:rsidR="00907C77" w:rsidRPr="00822381" w:rsidRDefault="00907C77" w:rsidP="00907C77">
      <w:pPr>
        <w:pStyle w:val="ContinuousPageBreak"/>
        <w:sectPr w:rsidR="00907C77" w:rsidRPr="00822381" w:rsidSect="00907C77">
          <w:headerReference w:type="default" r:id="rId11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654E5BCE" w14:textId="77777777" w:rsidTr="00BA2A55">
        <w:trPr>
          <w:trHeight w:val="2160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5B9E5C78" w14:textId="77777777" w:rsidR="00907C77" w:rsidRPr="008F3424" w:rsidRDefault="00907C77" w:rsidP="00BA2A55"/>
        </w:tc>
      </w:tr>
    </w:tbl>
    <w:p w14:paraId="0A24E37A" w14:textId="77777777" w:rsidR="00907C77" w:rsidRDefault="00907C77" w:rsidP="00907C77">
      <w:pPr>
        <w:pStyle w:val="ContinuousPageBreak"/>
        <w:sectPr w:rsidR="00907C77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3C138535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48191837" w14:textId="77777777" w:rsidR="00907C77" w:rsidRDefault="00907C77" w:rsidP="00907C77">
            <w:pPr>
              <w:pStyle w:val="TableSubheadBlue"/>
            </w:pPr>
            <w:r>
              <w:lastRenderedPageBreak/>
              <w:t>Planning &amp; Conducting Investigations</w:t>
            </w:r>
          </w:p>
          <w:p w14:paraId="1F3E8225" w14:textId="0C008B6E" w:rsidR="00907C77" w:rsidRPr="009D035E" w:rsidRDefault="00907C77" w:rsidP="00BA2A55">
            <w:pPr>
              <w:pStyle w:val="TableInstructions"/>
            </w:pPr>
            <w:r>
              <w:t xml:space="preserve">Students develop plans for collecting, analyzing, and communicating information and/or data to help them answer their questions and understand the problem. Students identify and justify appropriate sources of information and/or data, and determine methodologies for the collection of information and/or data. </w:t>
            </w:r>
          </w:p>
        </w:tc>
      </w:tr>
    </w:tbl>
    <w:p w14:paraId="53EA0BD5" w14:textId="77777777" w:rsidR="00907C77" w:rsidRDefault="00907C77" w:rsidP="00907C77">
      <w:pPr>
        <w:pStyle w:val="ContinuousPageBreak"/>
        <w:sectPr w:rsidR="00907C77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039A9173" w14:textId="77777777" w:rsidTr="007D6E97">
        <w:trPr>
          <w:trHeight w:val="1872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54D4D274" w14:textId="77777777" w:rsidR="00907C77" w:rsidRDefault="00907C77" w:rsidP="00BA2A55"/>
        </w:tc>
      </w:tr>
    </w:tbl>
    <w:p w14:paraId="5BCA8C11" w14:textId="77777777" w:rsidR="00907C77" w:rsidRDefault="00907C77" w:rsidP="00907C77">
      <w:pPr>
        <w:pStyle w:val="ContinuousPageBreak"/>
        <w:sectPr w:rsidR="00907C77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78646512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74594DB9" w14:textId="77777777" w:rsidR="00907C77" w:rsidRDefault="00907C77" w:rsidP="00907C77">
            <w:pPr>
              <w:pStyle w:val="TableSubheadBlue"/>
            </w:pPr>
            <w:r>
              <w:lastRenderedPageBreak/>
              <w:t xml:space="preserve">Analyzing and Interpreting Data </w:t>
            </w:r>
          </w:p>
          <w:p w14:paraId="4B5AE086" w14:textId="21079F88" w:rsidR="00907C77" w:rsidRPr="009D035E" w:rsidRDefault="00907C77" w:rsidP="00907C77">
            <w:pPr>
              <w:pStyle w:val="TableInstructions"/>
            </w:pPr>
            <w:r>
              <w:t>Students represent and share information and/or data to reveal patterns that indicate relationships. Students apply disciplinary concepts as they analyze and interpret information and/or data to make sense of the issue or phenomenon.</w:t>
            </w:r>
          </w:p>
        </w:tc>
      </w:tr>
    </w:tbl>
    <w:p w14:paraId="3E864F10" w14:textId="77777777" w:rsidR="00907C77" w:rsidRDefault="00907C77" w:rsidP="00907C77">
      <w:pPr>
        <w:pStyle w:val="ContinuousPageBreak"/>
        <w:sectPr w:rsidR="00907C77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61D6D919" w14:textId="77777777" w:rsidTr="00F26329">
        <w:trPr>
          <w:trHeight w:val="2016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4193E577" w14:textId="77777777" w:rsidR="00907C77" w:rsidRDefault="00907C77" w:rsidP="00BA2A55"/>
        </w:tc>
      </w:tr>
    </w:tbl>
    <w:p w14:paraId="05DD01E1" w14:textId="77777777" w:rsidR="00907C77" w:rsidRDefault="00907C77" w:rsidP="00EB02F2">
      <w:pPr>
        <w:pStyle w:val="ContinuousPageBreak"/>
        <w:sectPr w:rsidR="00907C77" w:rsidSect="00907C77">
          <w:headerReference w:type="default" r:id="rId12"/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225CF74E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4D440F84" w14:textId="77777777" w:rsidR="00907C77" w:rsidRDefault="00907C77" w:rsidP="00907C77">
            <w:pPr>
              <w:pStyle w:val="TableSubheadBlue"/>
            </w:pPr>
            <w:r>
              <w:lastRenderedPageBreak/>
              <w:t>Constructing, Communicating, &amp; Refining Explanations</w:t>
            </w:r>
          </w:p>
          <w:p w14:paraId="41883B6F" w14:textId="471406B5" w:rsidR="00907C77" w:rsidRPr="009D035E" w:rsidRDefault="00907C77" w:rsidP="00907C77">
            <w:pPr>
              <w:pStyle w:val="TableInstructions"/>
            </w:pPr>
            <w:r>
              <w:t>Students identify and apply evidence from their investigations (for example, measurements, observations, and patterns) to construct, communicate, and refine explanations about the driving question.</w:t>
            </w:r>
          </w:p>
        </w:tc>
      </w:tr>
    </w:tbl>
    <w:p w14:paraId="638826FA" w14:textId="77777777" w:rsidR="00907C77" w:rsidRDefault="00907C77" w:rsidP="00907C77">
      <w:pPr>
        <w:pStyle w:val="ContinuousPageBreak"/>
        <w:sectPr w:rsidR="00907C77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907C77" w14:paraId="7B9F6444" w14:textId="77777777" w:rsidTr="007D6E97">
        <w:trPr>
          <w:trHeight w:val="2016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794C3522" w14:textId="77777777" w:rsidR="00907C77" w:rsidRDefault="00907C77" w:rsidP="00BA2A55"/>
        </w:tc>
      </w:tr>
    </w:tbl>
    <w:p w14:paraId="38C96C94" w14:textId="77777777" w:rsidR="004A60BE" w:rsidRDefault="004A60BE" w:rsidP="00907C77">
      <w:pPr>
        <w:pStyle w:val="ContinuousPageBreak"/>
        <w:sectPr w:rsidR="004A60BE" w:rsidSect="00907C77">
          <w:headerReference w:type="default" r:id="rId13"/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4A60BE" w14:paraId="4D72728F" w14:textId="77777777" w:rsidTr="00BA45E7">
        <w:tc>
          <w:tcPr>
            <w:tcW w:w="8789" w:type="dxa"/>
            <w:tcBorders>
              <w:bottom w:val="single" w:sz="4" w:space="0" w:color="BCBEC0"/>
            </w:tcBorders>
            <w:shd w:val="clear" w:color="auto" w:fill="BB4518"/>
            <w:vAlign w:val="center"/>
          </w:tcPr>
          <w:p w14:paraId="33DD577F" w14:textId="2EBB334B" w:rsidR="004A60BE" w:rsidRPr="008F3424" w:rsidRDefault="000F35BA" w:rsidP="00BA2A55">
            <w:pPr>
              <w:pStyle w:val="TableHeader"/>
            </w:pPr>
            <w:r>
              <w:lastRenderedPageBreak/>
              <w:t>Civic Engagement</w:t>
            </w:r>
          </w:p>
        </w:tc>
      </w:tr>
      <w:tr w:rsidR="004A60BE" w14:paraId="3AAB704D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63856B83" w14:textId="77777777" w:rsidR="00BA45E7" w:rsidRDefault="00BA45E7" w:rsidP="00BA45E7">
            <w:pPr>
              <w:pStyle w:val="TableSubheadRed"/>
            </w:pPr>
            <w:r>
              <w:t xml:space="preserve">Develop a Claim </w:t>
            </w:r>
          </w:p>
          <w:p w14:paraId="6B47C05C" w14:textId="462A633D" w:rsidR="004A60BE" w:rsidRPr="00BA45E7" w:rsidRDefault="00BA45E7" w:rsidP="00BA45E7">
            <w:pPr>
              <w:pStyle w:val="TableInstructions"/>
            </w:pPr>
            <w:r>
              <w:t xml:space="preserve">Students develop and present a claim (a belief or opinion grounded in factual knowledge that is based on evidence from the analysis of data and constructed explanations from the issues investigation). </w:t>
            </w:r>
          </w:p>
        </w:tc>
      </w:tr>
    </w:tbl>
    <w:p w14:paraId="5DFFFC95" w14:textId="77777777" w:rsidR="004A60BE" w:rsidRPr="00822381" w:rsidRDefault="004A60BE" w:rsidP="004A60BE">
      <w:pPr>
        <w:pStyle w:val="ContinuousPageBreak"/>
        <w:sectPr w:rsidR="004A60BE" w:rsidRPr="00822381" w:rsidSect="00907C77">
          <w:headerReference w:type="default" r:id="rId14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4A60BE" w14:paraId="01707116" w14:textId="77777777" w:rsidTr="007D6E97">
        <w:trPr>
          <w:trHeight w:val="2448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4089CC53" w14:textId="77777777" w:rsidR="004A60BE" w:rsidRPr="008F3424" w:rsidRDefault="004A60BE" w:rsidP="00BA2A55"/>
        </w:tc>
      </w:tr>
    </w:tbl>
    <w:p w14:paraId="51AEFFCE" w14:textId="77777777" w:rsidR="004A60BE" w:rsidRDefault="004A60BE" w:rsidP="004A60BE">
      <w:pPr>
        <w:pStyle w:val="ContinuousPageBreak"/>
        <w:sectPr w:rsidR="004A60BE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4A60BE" w14:paraId="5128E094" w14:textId="77777777" w:rsidTr="00BA2A55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3AC345D3" w14:textId="77777777" w:rsidR="00BA45E7" w:rsidRDefault="00BA45E7" w:rsidP="00BA45E7">
            <w:pPr>
              <w:pStyle w:val="TableSubheadRed"/>
            </w:pPr>
            <w:r>
              <w:lastRenderedPageBreak/>
              <w:t xml:space="preserve">Design a Solution and Implement Action </w:t>
            </w:r>
          </w:p>
          <w:p w14:paraId="6B9513E3" w14:textId="5B4584DC" w:rsidR="004A60BE" w:rsidRPr="00BA45E7" w:rsidRDefault="00BA45E7" w:rsidP="00BA45E7">
            <w:pPr>
              <w:pStyle w:val="TableInstructions"/>
            </w:pPr>
            <w:r>
              <w:t xml:space="preserve">Students assess their individual and collective capacities to take action to address the problem or issue of their claim. Students develop a plan to apply a range of deliberative procedures to take action in their classrooms, schools, and/or in out-of-school civic contexts. Student’s Civic Engagement plans should define the criteria for success of the action as a solution to the problem or issue. </w:t>
            </w:r>
          </w:p>
        </w:tc>
      </w:tr>
    </w:tbl>
    <w:p w14:paraId="283C6403" w14:textId="77777777" w:rsidR="004A60BE" w:rsidRDefault="004A60BE" w:rsidP="004A60BE">
      <w:pPr>
        <w:pStyle w:val="ContinuousPageBreak"/>
        <w:sectPr w:rsidR="004A60BE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4A60BE" w14:paraId="2C3079D3" w14:textId="77777777" w:rsidTr="007D6E97">
        <w:trPr>
          <w:trHeight w:val="2736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2FD57D30" w14:textId="77777777" w:rsidR="004A60BE" w:rsidRDefault="004A60BE" w:rsidP="00BA2A55"/>
        </w:tc>
      </w:tr>
    </w:tbl>
    <w:p w14:paraId="5EDA0FE4" w14:textId="77777777" w:rsidR="004A60BE" w:rsidRDefault="004A60BE" w:rsidP="004A60BE">
      <w:pPr>
        <w:pStyle w:val="ContinuousPageBreak"/>
        <w:sectPr w:rsidR="004A60BE" w:rsidSect="00907C77"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9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98"/>
      </w:tblGrid>
      <w:tr w:rsidR="004A60BE" w14:paraId="718A0EF7" w14:textId="77777777" w:rsidTr="00BA45E7">
        <w:trPr>
          <w:trHeight w:val="20"/>
        </w:trPr>
        <w:tc>
          <w:tcPr>
            <w:tcW w:w="8798" w:type="dxa"/>
            <w:tcBorders>
              <w:bottom w:val="nil"/>
            </w:tcBorders>
            <w:shd w:val="clear" w:color="auto" w:fill="FFFFFF" w:themeFill="background1"/>
          </w:tcPr>
          <w:p w14:paraId="668C50EC" w14:textId="77777777" w:rsidR="00BA45E7" w:rsidRDefault="00BA45E7" w:rsidP="00BA45E7">
            <w:pPr>
              <w:pStyle w:val="TableSubheadRed"/>
              <w:rPr>
                <w:color w:val="167FED"/>
              </w:rPr>
            </w:pPr>
            <w:r>
              <w:lastRenderedPageBreak/>
              <w:t>Evaluate Action</w:t>
            </w:r>
            <w:r>
              <w:rPr>
                <w:color w:val="167FED"/>
              </w:rPr>
              <w:t xml:space="preserve"> </w:t>
            </w:r>
          </w:p>
          <w:p w14:paraId="2C8B27FE" w14:textId="3009500B" w:rsidR="004A60BE" w:rsidRPr="009D035E" w:rsidRDefault="00BA45E7" w:rsidP="00BA45E7">
            <w:pPr>
              <w:pStyle w:val="TableInstructions"/>
            </w:pPr>
            <w:r>
              <w:t>Students analyze the effectiveness of the action as a solution to the problem or issue based on determined criteria.</w:t>
            </w:r>
          </w:p>
        </w:tc>
      </w:tr>
    </w:tbl>
    <w:p w14:paraId="586D15D0" w14:textId="77777777" w:rsidR="004A60BE" w:rsidRDefault="004A60BE" w:rsidP="004A60BE">
      <w:pPr>
        <w:pStyle w:val="ContinuousPageBreak"/>
        <w:sectPr w:rsidR="004A60BE" w:rsidSect="004A60BE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4A60BE" w14:paraId="22D39C8B" w14:textId="77777777" w:rsidTr="007D6E97">
        <w:trPr>
          <w:trHeight w:val="3312"/>
        </w:trPr>
        <w:tc>
          <w:tcPr>
            <w:tcW w:w="8789" w:type="dxa"/>
            <w:tcBorders>
              <w:top w:val="nil"/>
            </w:tcBorders>
            <w:shd w:val="clear" w:color="auto" w:fill="FFFFFF" w:themeFill="background1"/>
          </w:tcPr>
          <w:p w14:paraId="6BEA9E9B" w14:textId="77777777" w:rsidR="004A60BE" w:rsidRDefault="004A60BE" w:rsidP="00BA2A55"/>
        </w:tc>
      </w:tr>
    </w:tbl>
    <w:p w14:paraId="3A0D4E85" w14:textId="1CA31E2D" w:rsidR="00F84BAB" w:rsidRDefault="00F80FB7" w:rsidP="00907C77">
      <w:pPr>
        <w:pStyle w:val="ContinuousPageBreak"/>
      </w:pPr>
    </w:p>
    <w:sectPr w:rsidR="00F84BAB" w:rsidSect="004A60BE">
      <w:headerReference w:type="default" r:id="rId15"/>
      <w:type w:val="continuous"/>
      <w:pgSz w:w="12240" w:h="15840"/>
      <w:pgMar w:top="2030" w:right="907" w:bottom="907" w:left="2534" w:header="720" w:footer="5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834E" w14:textId="77777777" w:rsidR="00F80FB7" w:rsidRDefault="00F80FB7" w:rsidP="00A02EA0">
      <w:pPr>
        <w:spacing w:after="0" w:line="240" w:lineRule="auto"/>
      </w:pPr>
      <w:r>
        <w:separator/>
      </w:r>
    </w:p>
  </w:endnote>
  <w:endnote w:type="continuationSeparator" w:id="0">
    <w:p w14:paraId="5FB53F4F" w14:textId="77777777" w:rsidR="00F80FB7" w:rsidRDefault="00F80FB7" w:rsidP="00A0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C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DEFA" w14:textId="77777777" w:rsidR="00A02EA0" w:rsidRPr="00A02EA0" w:rsidRDefault="00A02EA0" w:rsidP="00A02EA0">
    <w:pPr>
      <w:pStyle w:val="Footer"/>
      <w:jc w:val="right"/>
      <w:rPr>
        <w:rFonts w:cs="Arial"/>
        <w:sz w:val="16"/>
        <w:szCs w:val="16"/>
      </w:rPr>
    </w:pPr>
    <w:r w:rsidRPr="00A02EA0">
      <w:rPr>
        <w:rFonts w:cs="Arial"/>
        <w:sz w:val="16"/>
        <w:szCs w:val="16"/>
      </w:rPr>
      <w:t>© 2016 Chesapeake Bay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7F51" w14:textId="77777777" w:rsidR="00F80FB7" w:rsidRDefault="00F80FB7" w:rsidP="00A02EA0">
      <w:pPr>
        <w:spacing w:after="0" w:line="240" w:lineRule="auto"/>
      </w:pPr>
      <w:r>
        <w:separator/>
      </w:r>
    </w:p>
  </w:footnote>
  <w:footnote w:type="continuationSeparator" w:id="0">
    <w:p w14:paraId="2EFD1B8A" w14:textId="77777777" w:rsidR="00F80FB7" w:rsidRDefault="00F80FB7" w:rsidP="00A0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1883" w14:textId="77777777" w:rsidR="004F050E" w:rsidRDefault="004F050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46E5B7" wp14:editId="20E76C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384" cy="8046720"/>
          <wp:effectExtent l="0" t="0" r="127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84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3388" w14:textId="77777777" w:rsidR="004F050E" w:rsidRDefault="004F050E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F546429" wp14:editId="33932D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384" cy="8046720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84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40E2" w14:textId="77777777" w:rsidR="004A60BE" w:rsidRDefault="004A60BE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572FF5D7" wp14:editId="4F1B95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130" cy="8046720"/>
          <wp:effectExtent l="0" t="0" r="127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7FC1" w14:textId="77777777" w:rsidR="00907C77" w:rsidRDefault="00907C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59DEA9B" wp14:editId="59EC4C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130" cy="80467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6C05" w14:textId="77777777" w:rsidR="00907C77" w:rsidRDefault="00907C77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3D78407" wp14:editId="3DF0DA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130" cy="8046720"/>
          <wp:effectExtent l="0" t="0" r="127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3A44" w14:textId="77777777" w:rsidR="004A60BE" w:rsidRDefault="004A60BE">
    <w:pPr>
      <w:pStyle w:val="Head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776EEF31" wp14:editId="3C9C8F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130" cy="8046720"/>
          <wp:effectExtent l="0" t="0" r="127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741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BC6F" w14:textId="77777777" w:rsidR="004A60BE" w:rsidRDefault="004A60BE">
    <w:pPr>
      <w:pStyle w:val="Header"/>
    </w:pPr>
    <w:r>
      <w:rPr>
        <w:noProof/>
      </w:rPr>
      <w:drawing>
        <wp:anchor distT="0" distB="0" distL="114300" distR="114300" simplePos="0" relativeHeight="251669504" behindDoc="1" locked="1" layoutInCell="1" allowOverlap="1" wp14:anchorId="1B6AC073" wp14:editId="6A8D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5130" cy="8046720"/>
          <wp:effectExtent l="0" t="0" r="127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741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7102"/>
    <w:multiLevelType w:val="hybridMultilevel"/>
    <w:tmpl w:val="796224E0"/>
    <w:lvl w:ilvl="0" w:tplc="04A80DC0">
      <w:start w:val="1"/>
      <w:numFmt w:val="bullet"/>
      <w:pStyle w:val="New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1"/>
    <w:rsid w:val="00020339"/>
    <w:rsid w:val="000377BC"/>
    <w:rsid w:val="000F35BA"/>
    <w:rsid w:val="00233020"/>
    <w:rsid w:val="00337E07"/>
    <w:rsid w:val="00341D7C"/>
    <w:rsid w:val="00485B73"/>
    <w:rsid w:val="004A60BE"/>
    <w:rsid w:val="004C7919"/>
    <w:rsid w:val="004F050E"/>
    <w:rsid w:val="005929A3"/>
    <w:rsid w:val="00687078"/>
    <w:rsid w:val="00706FCD"/>
    <w:rsid w:val="0078539B"/>
    <w:rsid w:val="007D6E97"/>
    <w:rsid w:val="008007E0"/>
    <w:rsid w:val="00822381"/>
    <w:rsid w:val="008404E8"/>
    <w:rsid w:val="008F3424"/>
    <w:rsid w:val="00907C77"/>
    <w:rsid w:val="0091176B"/>
    <w:rsid w:val="00957E24"/>
    <w:rsid w:val="009746F6"/>
    <w:rsid w:val="009D035E"/>
    <w:rsid w:val="00A02EA0"/>
    <w:rsid w:val="00BA45E7"/>
    <w:rsid w:val="00D14A8F"/>
    <w:rsid w:val="00EA2E15"/>
    <w:rsid w:val="00EB02F2"/>
    <w:rsid w:val="00EE118A"/>
    <w:rsid w:val="00EE773D"/>
    <w:rsid w:val="00F10DA4"/>
    <w:rsid w:val="00F26329"/>
    <w:rsid w:val="00F7569F"/>
    <w:rsid w:val="00F80FB7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2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BC"/>
    <w:pPr>
      <w:spacing w:after="10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ullets">
    <w:name w:val="New Bullets"/>
    <w:basedOn w:val="ListParagraph"/>
    <w:qFormat/>
    <w:rsid w:val="00706FCD"/>
    <w:pPr>
      <w:numPr>
        <w:numId w:val="3"/>
      </w:numPr>
      <w:pBdr>
        <w:top w:val="single" w:sz="24" w:space="4" w:color="FFFFFF" w:themeColor="background1"/>
        <w:left w:val="single" w:sz="24" w:space="4" w:color="FFFFFF" w:themeColor="background1"/>
        <w:bottom w:val="single" w:sz="24" w:space="4" w:color="FFFFFF" w:themeColor="background1"/>
        <w:right w:val="single" w:sz="24" w:space="4" w:color="FFFFFF" w:themeColor="background1"/>
        <w:between w:val="single" w:sz="24" w:space="4" w:color="FFFFFF" w:themeColor="background1"/>
      </w:pBdr>
      <w:shd w:val="clear" w:color="auto" w:fill="C0D7F1" w:themeFill="text2" w:themeFillTint="33"/>
      <w:spacing w:after="360"/>
      <w:ind w:right="5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06F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6FC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A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A0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A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">
    <w:name w:val="Table Subhead"/>
    <w:next w:val="TableInstructions"/>
    <w:qFormat/>
    <w:rsid w:val="00957E24"/>
    <w:pPr>
      <w:spacing w:after="0" w:line="270" w:lineRule="exact"/>
    </w:pPr>
    <w:rPr>
      <w:b/>
      <w:color w:val="509E41"/>
    </w:rPr>
  </w:style>
  <w:style w:type="paragraph" w:customStyle="1" w:styleId="TableInstructions">
    <w:name w:val="Table Instructions"/>
    <w:next w:val="Normal"/>
    <w:qFormat/>
    <w:rsid w:val="00F876A5"/>
    <w:pPr>
      <w:spacing w:after="0" w:line="200" w:lineRule="exact"/>
    </w:pPr>
    <w:rPr>
      <w:color w:val="000000" w:themeColor="text1"/>
      <w:sz w:val="16"/>
      <w:szCs w:val="18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customStyle="1" w:styleId="TableHeader">
    <w:name w:val="Table Header"/>
    <w:qFormat/>
    <w:rsid w:val="00337E07"/>
    <w:pPr>
      <w:spacing w:after="0" w:line="240" w:lineRule="auto"/>
    </w:pPr>
    <w:rPr>
      <w:b/>
      <w:color w:val="FFFFFF" w:themeColor="background1"/>
      <w:sz w:val="32"/>
      <w:szCs w:val="32"/>
    </w:rPr>
  </w:style>
  <w:style w:type="paragraph" w:styleId="NoSpacing">
    <w:name w:val="No Spacing"/>
    <w:uiPriority w:val="1"/>
    <w:qFormat/>
    <w:rsid w:val="00822381"/>
    <w:pPr>
      <w:spacing w:after="0" w:line="240" w:lineRule="auto"/>
    </w:pPr>
    <w:rPr>
      <w:sz w:val="20"/>
    </w:rPr>
  </w:style>
  <w:style w:type="paragraph" w:customStyle="1" w:styleId="ContinuousPageBreak">
    <w:name w:val="Continuous Page Break"/>
    <w:qFormat/>
    <w:rsid w:val="007D6E97"/>
    <w:pPr>
      <w:spacing w:after="0" w:line="240" w:lineRule="auto"/>
    </w:pPr>
    <w:rPr>
      <w:color w:val="000000" w:themeColor="text1"/>
      <w:sz w:val="2"/>
      <w:szCs w:val="18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customStyle="1" w:styleId="TableSubheadBlue">
    <w:name w:val="Table Subhead Blue"/>
    <w:basedOn w:val="TableSubhead"/>
    <w:qFormat/>
    <w:rsid w:val="00907C77"/>
    <w:rPr>
      <w:color w:val="1177B8"/>
    </w:rPr>
  </w:style>
  <w:style w:type="paragraph" w:customStyle="1" w:styleId="BasicParagraph">
    <w:name w:val="[Basic Paragraph]"/>
    <w:basedOn w:val="Normal"/>
    <w:uiPriority w:val="99"/>
    <w:rsid w:val="00907C77"/>
    <w:pPr>
      <w:widowControl w:val="0"/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FranklinGothic-BookCnd" w:hAnsi="FranklinGothic-BookCnd" w:cs="FranklinGothic-BookCnd"/>
      <w:color w:val="000000"/>
      <w:sz w:val="24"/>
    </w:rPr>
  </w:style>
  <w:style w:type="paragraph" w:customStyle="1" w:styleId="TableSubheadRed">
    <w:name w:val="Table Subhead Red"/>
    <w:basedOn w:val="TableSubheadBlue"/>
    <w:qFormat/>
    <w:rsid w:val="00BA45E7"/>
    <w:rPr>
      <w:color w:val="BB45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EC23F4F17D4885BF2D48DACA2AB3" ma:contentTypeVersion="2" ma:contentTypeDescription="Create a new document." ma:contentTypeScope="" ma:versionID="e7442f884994df846d66cc8dee47f23b">
  <xsd:schema xmlns:xsd="http://www.w3.org/2001/XMLSchema" xmlns:xs="http://www.w3.org/2001/XMLSchema" xmlns:p="http://schemas.microsoft.com/office/2006/metadata/properties" xmlns:ns2="795486cb-8bd4-4ab6-bd88-d42bd29bc6c9" targetNamespace="http://schemas.microsoft.com/office/2006/metadata/properties" ma:root="true" ma:fieldsID="92fc7946718c0fa25b44acba5beea440" ns2:_="">
    <xsd:import namespace="795486cb-8bd4-4ab6-bd88-d42bd29bc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486cb-8bd4-4ab6-bd88-d42bd29b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800D6-76FC-45D0-9EEE-80477F1AC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35E4E-3F7D-4BF0-8D37-93BBC1E6AA17}"/>
</file>

<file path=customXml/itemProps3.xml><?xml version="1.0" encoding="utf-8"?>
<ds:datastoreItem xmlns:ds="http://schemas.openxmlformats.org/officeDocument/2006/customXml" ds:itemID="{8E338E7B-DD83-4B38-9041-4E2315ED28C1}"/>
</file>

<file path=customXml/itemProps4.xml><?xml version="1.0" encoding="utf-8"?>
<ds:datastoreItem xmlns:ds="http://schemas.openxmlformats.org/officeDocument/2006/customXml" ds:itemID="{D6737690-6CA4-440A-BFE7-5BF825A42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Bay Foundation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Dykes</dc:creator>
  <cp:keywords/>
  <dc:description/>
  <cp:lastModifiedBy>Rhea Frye</cp:lastModifiedBy>
  <cp:revision>2</cp:revision>
  <dcterms:created xsi:type="dcterms:W3CDTF">2016-06-09T21:18:00Z</dcterms:created>
  <dcterms:modified xsi:type="dcterms:W3CDTF">2016-06-09T21:18:00Z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0x0101009A59EC23F4F17D4885BF2D48DACA2AB3</vt:lpwstr>
  </property>
</Properties>
</file>