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85" w:rsidRPr="00B8099E" w:rsidRDefault="00C51785" w:rsidP="00C51785">
      <w:pPr>
        <w:autoSpaceDE w:val="0"/>
        <w:autoSpaceDN w:val="0"/>
        <w:adjustRightInd w:val="0"/>
        <w:rPr>
          <w:b/>
          <w:sz w:val="22"/>
          <w:szCs w:val="36"/>
        </w:rPr>
      </w:pPr>
      <w:bookmarkStart w:id="0" w:name="_GoBack"/>
      <w:bookmarkEnd w:id="0"/>
      <w:r w:rsidRPr="00AE5B25">
        <w:rPr>
          <w:b/>
          <w:sz w:val="36"/>
          <w:szCs w:val="36"/>
        </w:rPr>
        <w:t>Step #1</w:t>
      </w:r>
      <w:r>
        <w:rPr>
          <w:b/>
          <w:sz w:val="36"/>
          <w:szCs w:val="36"/>
        </w:rPr>
        <w:t>:</w:t>
      </w:r>
      <w:r w:rsidRPr="00AE5B25">
        <w:rPr>
          <w:b/>
          <w:sz w:val="36"/>
          <w:szCs w:val="36"/>
        </w:rPr>
        <w:t xml:space="preserve"> 12 Steps to Sustainability at Your High School</w:t>
      </w:r>
      <w:r>
        <w:rPr>
          <w:b/>
          <w:sz w:val="36"/>
          <w:szCs w:val="36"/>
        </w:rPr>
        <w:t xml:space="preserve"> </w:t>
      </w:r>
      <w:r>
        <w:rPr>
          <w:sz w:val="36"/>
          <w:szCs w:val="36"/>
        </w:rPr>
        <w:t>T</w:t>
      </w:r>
      <w:r w:rsidRPr="00C214F4">
        <w:rPr>
          <w:sz w:val="36"/>
          <w:szCs w:val="36"/>
        </w:rPr>
        <w:t>eam page</w:t>
      </w:r>
      <w:r>
        <w:rPr>
          <w:sz w:val="36"/>
          <w:szCs w:val="36"/>
        </w:rPr>
        <w:t xml:space="preserve"> </w:t>
      </w:r>
      <w:r w:rsidRPr="00B8099E">
        <w:rPr>
          <w:sz w:val="22"/>
          <w:szCs w:val="36"/>
        </w:rPr>
        <w:t>Where we are Now Date ____</w:t>
      </w:r>
      <w:r>
        <w:rPr>
          <w:sz w:val="22"/>
          <w:szCs w:val="36"/>
        </w:rPr>
        <w:t>_</w:t>
      </w:r>
      <w:r w:rsidRPr="00B8099E">
        <w:rPr>
          <w:sz w:val="22"/>
          <w:szCs w:val="36"/>
        </w:rPr>
        <w:t>___</w:t>
      </w:r>
    </w:p>
    <w:p w:rsidR="00C51785" w:rsidRDefault="00C51785" w:rsidP="00C51785">
      <w:pPr>
        <w:autoSpaceDE w:val="0"/>
        <w:autoSpaceDN w:val="0"/>
        <w:adjustRightInd w:val="0"/>
        <w:jc w:val="center"/>
      </w:pPr>
    </w:p>
    <w:tbl>
      <w:tblPr>
        <w:tblW w:w="13860" w:type="dxa"/>
        <w:tblInd w:w="-72" w:type="dxa"/>
        <w:tblLook w:val="0000" w:firstRow="0" w:lastRow="0" w:firstColumn="0" w:lastColumn="0" w:noHBand="0" w:noVBand="0"/>
      </w:tblPr>
      <w:tblGrid>
        <w:gridCol w:w="5945"/>
        <w:gridCol w:w="2515"/>
        <w:gridCol w:w="2520"/>
        <w:gridCol w:w="2880"/>
      </w:tblGrid>
      <w:tr w:rsidR="00C51785" w:rsidTr="00B401AA">
        <w:trPr>
          <w:trHeight w:val="315"/>
        </w:trPr>
        <w:tc>
          <w:tcPr>
            <w:tcW w:w="5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785" w:rsidRDefault="00C51785" w:rsidP="00B401AA">
            <w:pPr>
              <w:jc w:val="center"/>
              <w:rPr>
                <w:rFonts w:ascii="Arial" w:hAnsi="Arial" w:cs="Arial"/>
                <w:b/>
                <w:bCs/>
              </w:rPr>
            </w:pPr>
            <w:r>
              <w:rPr>
                <w:rFonts w:ascii="Arial" w:hAnsi="Arial" w:cs="Arial"/>
                <w:b/>
                <w:bCs/>
              </w:rPr>
              <w:t>Green Campus Initiative</w:t>
            </w:r>
          </w:p>
        </w:tc>
        <w:tc>
          <w:tcPr>
            <w:tcW w:w="2515" w:type="dxa"/>
            <w:tcBorders>
              <w:top w:val="single" w:sz="4" w:space="0" w:color="auto"/>
              <w:left w:val="nil"/>
              <w:bottom w:val="single" w:sz="4" w:space="0" w:color="auto"/>
              <w:right w:val="single" w:sz="4" w:space="0" w:color="auto"/>
            </w:tcBorders>
            <w:shd w:val="clear" w:color="auto" w:fill="auto"/>
            <w:noWrap/>
            <w:vAlign w:val="bottom"/>
          </w:tcPr>
          <w:p w:rsidR="00C51785" w:rsidRDefault="00C51785" w:rsidP="00B401AA">
            <w:pPr>
              <w:jc w:val="center"/>
              <w:rPr>
                <w:rFonts w:ascii="Arial" w:hAnsi="Arial" w:cs="Arial"/>
                <w:b/>
                <w:bCs/>
              </w:rPr>
            </w:pPr>
            <w:r>
              <w:rPr>
                <w:rFonts w:ascii="Arial" w:hAnsi="Arial" w:cs="Arial"/>
                <w:b/>
                <w:bCs/>
              </w:rPr>
              <w:t>Past &amp; Current Activity</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51785" w:rsidRDefault="00C51785" w:rsidP="00B401AA">
            <w:pPr>
              <w:jc w:val="center"/>
              <w:rPr>
                <w:rFonts w:ascii="Arial" w:hAnsi="Arial" w:cs="Arial"/>
                <w:b/>
                <w:bCs/>
              </w:rPr>
            </w:pPr>
            <w:r>
              <w:rPr>
                <w:rFonts w:ascii="Arial" w:hAnsi="Arial" w:cs="Arial"/>
                <w:b/>
                <w:bCs/>
              </w:rPr>
              <w:t>Potential Projects</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51785" w:rsidRDefault="00C51785" w:rsidP="00B401AA">
            <w:pPr>
              <w:jc w:val="center"/>
              <w:rPr>
                <w:rFonts w:ascii="Arial" w:hAnsi="Arial" w:cs="Arial"/>
                <w:b/>
                <w:bCs/>
              </w:rPr>
            </w:pPr>
            <w:r>
              <w:rPr>
                <w:rFonts w:ascii="Arial" w:hAnsi="Arial" w:cs="Arial"/>
                <w:b/>
                <w:bCs/>
              </w:rPr>
              <w:t>Team Members</w:t>
            </w:r>
          </w:p>
        </w:tc>
      </w:tr>
      <w:tr w:rsidR="00C51785" w:rsidTr="00B401AA">
        <w:trPr>
          <w:trHeight w:val="1070"/>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1.       </w:t>
            </w:r>
            <w:r>
              <w:rPr>
                <w:b/>
                <w:bCs/>
                <w:sz w:val="16"/>
                <w:szCs w:val="16"/>
                <w:u w:val="single"/>
              </w:rPr>
              <w:t>Teaching and Research</w:t>
            </w:r>
            <w:r>
              <w:rPr>
                <w:sz w:val="16"/>
                <w:szCs w:val="16"/>
              </w:rPr>
              <w:t xml:space="preserve"> - Strengthen and prioritize environmental studies, research, and policy programs. Teach environmental literacy to all students. Expand opportunities for using the school’s physical plant and business operations as a "learning lab" for students. Develop community environmental education programs and participate in public dialogue on environmental issues in the wider community.</w:t>
            </w:r>
          </w:p>
        </w:tc>
        <w:tc>
          <w:tcPr>
            <w:tcW w:w="2515"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90"/>
        </w:trPr>
        <w:tc>
          <w:tcPr>
            <w:tcW w:w="5945" w:type="dxa"/>
            <w:tcBorders>
              <w:top w:val="nil"/>
              <w:left w:val="single" w:sz="4" w:space="0" w:color="auto"/>
              <w:bottom w:val="single" w:sz="4" w:space="0" w:color="auto"/>
              <w:right w:val="single" w:sz="4" w:space="0" w:color="auto"/>
            </w:tcBorders>
            <w:shd w:val="clear" w:color="auto" w:fill="auto"/>
            <w:noWrap/>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232"/>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2.       </w:t>
            </w:r>
            <w:r>
              <w:rPr>
                <w:b/>
                <w:bCs/>
                <w:sz w:val="16"/>
                <w:szCs w:val="16"/>
                <w:u w:val="single"/>
              </w:rPr>
              <w:t>Purchasing and Administrative Services</w:t>
            </w:r>
            <w:r>
              <w:rPr>
                <w:sz w:val="16"/>
                <w:szCs w:val="16"/>
              </w:rPr>
              <w:t xml:space="preserve"> - Implement an environmentally friendly products purchasing policy, i.e., buy only products that are durable, reusable, recyclable, made of recycled materials, non-hazardous, energy efficient, sustainably harvested, and produced in an environmentally sound manner.  Use your buying power to recognize and encourage responsible behavior in suppliers.</w:t>
            </w:r>
          </w:p>
        </w:tc>
        <w:tc>
          <w:tcPr>
            <w:tcW w:w="2515"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210"/>
        </w:trPr>
        <w:tc>
          <w:tcPr>
            <w:tcW w:w="5945" w:type="dxa"/>
            <w:tcBorders>
              <w:top w:val="nil"/>
              <w:left w:val="single" w:sz="4" w:space="0" w:color="auto"/>
              <w:bottom w:val="single" w:sz="4" w:space="0" w:color="auto"/>
              <w:right w:val="single" w:sz="4" w:space="0" w:color="auto"/>
            </w:tcBorders>
            <w:shd w:val="clear" w:color="auto" w:fill="auto"/>
            <w:noWrap/>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412"/>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3.       </w:t>
            </w:r>
            <w:r>
              <w:rPr>
                <w:b/>
                <w:bCs/>
                <w:sz w:val="16"/>
                <w:szCs w:val="16"/>
                <w:u w:val="single"/>
              </w:rPr>
              <w:t>Solid Waste Reduction and Recycling</w:t>
            </w:r>
            <w:r>
              <w:rPr>
                <w:sz w:val="16"/>
                <w:szCs w:val="16"/>
              </w:rPr>
              <w:t xml:space="preserve"> - Establish a waste reduction ethic in all areas. Perform waste stream analyses to determine recycling potential. Implement a recycling program starting with paper and cardboard and expand to metal, plastic and glass. Recycle tires, batteries, fluorescent lamps and ballasts, computers, and scrap metal. Compost organic waste. Recycle hazardous waste-containing products, such as fluorescent lamps and ballasts, anti-freeze, solvents, batteries, computer monitors and TVs.  Seek to recycle at least 50% of your schools waste stream.</w:t>
            </w:r>
          </w:p>
        </w:tc>
        <w:tc>
          <w:tcPr>
            <w:tcW w:w="2515"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p w:rsidR="00C51785" w:rsidRDefault="00C51785" w:rsidP="00B401AA">
            <w:pPr>
              <w:rPr>
                <w:rFonts w:ascii="Arial" w:hAnsi="Arial" w:cs="Arial"/>
                <w:sz w:val="16"/>
                <w:szCs w:val="16"/>
              </w:rPr>
            </w:pPr>
          </w:p>
          <w:p w:rsidR="00C51785" w:rsidRDefault="00C51785" w:rsidP="00B401AA">
            <w:pPr>
              <w:rPr>
                <w:rFonts w:ascii="Arial" w:hAnsi="Arial" w:cs="Arial"/>
                <w:sz w:val="16"/>
                <w:szCs w:val="16"/>
              </w:rPr>
            </w:pPr>
          </w:p>
        </w:tc>
      </w:tr>
      <w:tr w:rsidR="00C51785" w:rsidTr="00B401AA">
        <w:trPr>
          <w:trHeight w:val="199"/>
        </w:trPr>
        <w:tc>
          <w:tcPr>
            <w:tcW w:w="5945" w:type="dxa"/>
            <w:tcBorders>
              <w:top w:val="nil"/>
              <w:left w:val="single" w:sz="4" w:space="0" w:color="auto"/>
              <w:bottom w:val="single" w:sz="4" w:space="0" w:color="auto"/>
              <w:right w:val="single" w:sz="4" w:space="0" w:color="auto"/>
            </w:tcBorders>
            <w:shd w:val="clear" w:color="auto" w:fill="auto"/>
            <w:noWrap/>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noWrap/>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002"/>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4.       </w:t>
            </w:r>
            <w:r>
              <w:rPr>
                <w:b/>
                <w:bCs/>
                <w:sz w:val="16"/>
                <w:szCs w:val="16"/>
                <w:u w:val="single"/>
              </w:rPr>
              <w:t>Energy Conservation</w:t>
            </w:r>
            <w:r>
              <w:rPr>
                <w:sz w:val="16"/>
                <w:szCs w:val="16"/>
              </w:rPr>
              <w:t xml:space="preserve"> - Create energy databases that document energy use. Perform an energy audit and complete energy conservation projects. Promote linkage between energy conservation efforts with programs to reduce your school’s carbon dioxide emissions and contribution to global warming.</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99"/>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020"/>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5.       </w:t>
            </w:r>
            <w:r>
              <w:rPr>
                <w:b/>
                <w:bCs/>
                <w:sz w:val="16"/>
                <w:szCs w:val="16"/>
                <w:u w:val="single"/>
              </w:rPr>
              <w:t>Energy Purchasing</w:t>
            </w:r>
            <w:r>
              <w:rPr>
                <w:sz w:val="16"/>
                <w:szCs w:val="16"/>
              </w:rPr>
              <w:t xml:space="preserve"> - Structure energy purchases to benefit your conservation program. Use energy efficiency measures to flatten your school’s load profile to lower electric rates. Phase out use of dirty fuels like oil. Buy green power from wind, hydro and solar sources.  Install solar photovoltaic systems at your school.</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99"/>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125"/>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6.       </w:t>
            </w:r>
            <w:r>
              <w:rPr>
                <w:b/>
                <w:bCs/>
                <w:sz w:val="16"/>
                <w:szCs w:val="16"/>
                <w:u w:val="single"/>
              </w:rPr>
              <w:t>Water and Wastewater</w:t>
            </w:r>
            <w:r>
              <w:rPr>
                <w:sz w:val="16"/>
                <w:szCs w:val="16"/>
              </w:rPr>
              <w:t xml:space="preserve">- Implement a water conservation program to repair leaks and retrofit inefficient plumbing fixtures. Protect ground water and storm run-off by minimizing use of salt for ice-melting. Use drought-resistant plantings and minimize irrigation unless using captured rainwater. Evaluate disposal of waste water from science rooms, home ec. and tech ed. </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375"/>
        </w:trPr>
        <w:tc>
          <w:tcPr>
            <w:tcW w:w="5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785" w:rsidRDefault="00C51785" w:rsidP="00B401AA">
            <w:pPr>
              <w:jc w:val="center"/>
              <w:rPr>
                <w:rFonts w:ascii="Arial" w:hAnsi="Arial" w:cs="Arial"/>
                <w:b/>
                <w:bCs/>
              </w:rPr>
            </w:pPr>
            <w:r>
              <w:rPr>
                <w:rFonts w:ascii="Arial" w:hAnsi="Arial" w:cs="Arial"/>
                <w:b/>
                <w:bCs/>
              </w:rPr>
              <w:lastRenderedPageBreak/>
              <w:t>Green HS Campus Initiative</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785" w:rsidRDefault="00C51785" w:rsidP="00B401AA">
            <w:pPr>
              <w:jc w:val="center"/>
              <w:rPr>
                <w:rFonts w:ascii="Arial" w:hAnsi="Arial" w:cs="Arial"/>
                <w:b/>
                <w:bCs/>
              </w:rPr>
            </w:pPr>
            <w:r>
              <w:rPr>
                <w:rFonts w:ascii="Arial" w:hAnsi="Arial" w:cs="Arial"/>
                <w:b/>
                <w:bCs/>
              </w:rPr>
              <w:t>Past &amp; Current Activity</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785" w:rsidRDefault="00C51785" w:rsidP="00B401AA">
            <w:pPr>
              <w:jc w:val="center"/>
              <w:rPr>
                <w:rFonts w:ascii="Arial" w:hAnsi="Arial" w:cs="Arial"/>
                <w:b/>
                <w:bCs/>
              </w:rPr>
            </w:pPr>
            <w:r>
              <w:rPr>
                <w:rFonts w:ascii="Arial" w:hAnsi="Arial" w:cs="Arial"/>
                <w:b/>
                <w:bCs/>
              </w:rPr>
              <w:t>Potential Projects</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785" w:rsidRDefault="00C51785" w:rsidP="00B401AA">
            <w:pPr>
              <w:jc w:val="center"/>
              <w:rPr>
                <w:rFonts w:ascii="Arial" w:hAnsi="Arial" w:cs="Arial"/>
                <w:b/>
                <w:bCs/>
              </w:rPr>
            </w:pPr>
            <w:r>
              <w:rPr>
                <w:rFonts w:ascii="Arial" w:hAnsi="Arial" w:cs="Arial"/>
                <w:b/>
                <w:bCs/>
              </w:rPr>
              <w:t>Team Members</w:t>
            </w:r>
          </w:p>
        </w:tc>
      </w:tr>
      <w:tr w:rsidR="00C51785" w:rsidTr="00B401AA">
        <w:trPr>
          <w:trHeight w:val="1592"/>
        </w:trPr>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7.       </w:t>
            </w:r>
            <w:r w:rsidRPr="0094795C">
              <w:rPr>
                <w:b/>
                <w:sz w:val="16"/>
                <w:szCs w:val="16"/>
                <w:u w:val="single"/>
              </w:rPr>
              <w:t>Hazardous Materials</w:t>
            </w:r>
            <w:r w:rsidRPr="0094795C">
              <w:rPr>
                <w:sz w:val="16"/>
                <w:szCs w:val="16"/>
              </w:rPr>
              <w:t xml:space="preserve"> -</w:t>
            </w:r>
            <w:r>
              <w:rPr>
                <w:sz w:val="16"/>
                <w:szCs w:val="16"/>
              </w:rPr>
              <w:t xml:space="preserve"> Meet or exceed legal "hazardous materials" handling, collection, disposal and tracking requirements. Educate hazardous waste generators about minimization and proper disposal techniques. Develop a chemical tracking or inventory database. Implement a "chemical swapping" program. Switch to non/least toxic paints, solvents and cleaning agents. Switch print shop to soy-based inks. Use integrated pest management techniques to minimize or eliminate use of pesticides. Recycle and recover ozone-depleting CFCs. Avoid chlorine-based products and incineration of plastics.</w:t>
            </w:r>
          </w:p>
        </w:tc>
        <w:tc>
          <w:tcPr>
            <w:tcW w:w="2515" w:type="dxa"/>
            <w:tcBorders>
              <w:top w:val="single" w:sz="4" w:space="0" w:color="auto"/>
              <w:left w:val="nil"/>
              <w:bottom w:val="single" w:sz="4" w:space="0" w:color="auto"/>
              <w:right w:val="single" w:sz="4" w:space="0" w:color="auto"/>
            </w:tcBorders>
            <w:shd w:val="clear" w:color="auto" w:fill="auto"/>
            <w:vAlign w:val="center"/>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single" w:sz="4" w:space="0" w:color="auto"/>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99"/>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780"/>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8.       </w:t>
            </w:r>
            <w:r>
              <w:rPr>
                <w:b/>
                <w:bCs/>
                <w:sz w:val="16"/>
                <w:szCs w:val="16"/>
                <w:u w:val="single"/>
              </w:rPr>
              <w:t xml:space="preserve">Transportation </w:t>
            </w:r>
            <w:r>
              <w:rPr>
                <w:sz w:val="16"/>
                <w:szCs w:val="16"/>
              </w:rPr>
              <w:t>- Encourage travel by buses, carpooling, public transportation, bicycling, walking. Convert vehicle fleet to hybrid or alternative fuel, e.g., natural gas, electric and biodiesel.</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99"/>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953"/>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9.       </w:t>
            </w:r>
            <w:r>
              <w:rPr>
                <w:b/>
                <w:bCs/>
                <w:sz w:val="16"/>
                <w:szCs w:val="16"/>
                <w:u w:val="single"/>
              </w:rPr>
              <w:t>Food and Food Service</w:t>
            </w:r>
            <w:r>
              <w:rPr>
                <w:sz w:val="16"/>
                <w:szCs w:val="16"/>
              </w:rPr>
              <w:t xml:space="preserve"> - Buy regional produce in season. Support local organic and non-organic farms. Promote less meat consumption and eating "low on the food chain" for health and environmental reasons. Minimize the use of disposable dinnerware. Implement a reusable mug program with discounted drinks at dining areas.</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99"/>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854"/>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10.   </w:t>
            </w:r>
            <w:r>
              <w:rPr>
                <w:b/>
                <w:bCs/>
                <w:sz w:val="16"/>
                <w:szCs w:val="16"/>
                <w:u w:val="single"/>
              </w:rPr>
              <w:t>Campus Grounds and Land Use</w:t>
            </w:r>
            <w:r>
              <w:rPr>
                <w:sz w:val="16"/>
                <w:szCs w:val="16"/>
              </w:rPr>
              <w:t xml:space="preserve"> - Redefine campus beauty. Reduce lawn areas and grass cutting. Promote "natural succession" for unneeded lawn areas. Protect woodlands, wetlands, watershed, and wildlife. Implement a tree protection policy. Plant native species.</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99"/>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232"/>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ind w:firstLine="432"/>
              <w:rPr>
                <w:sz w:val="16"/>
                <w:szCs w:val="16"/>
              </w:rPr>
            </w:pPr>
            <w:r>
              <w:rPr>
                <w:sz w:val="16"/>
                <w:szCs w:val="16"/>
              </w:rPr>
              <w:t xml:space="preserve">11.   </w:t>
            </w:r>
            <w:r>
              <w:rPr>
                <w:b/>
                <w:bCs/>
                <w:sz w:val="16"/>
                <w:szCs w:val="16"/>
                <w:u w:val="single"/>
              </w:rPr>
              <w:t>New Construction</w:t>
            </w:r>
            <w:r>
              <w:rPr>
                <w:sz w:val="16"/>
                <w:szCs w:val="16"/>
                <w:u w:val="single"/>
              </w:rPr>
              <w:t xml:space="preserve"> -</w:t>
            </w:r>
            <w:r>
              <w:rPr>
                <w:sz w:val="16"/>
                <w:szCs w:val="16"/>
              </w:rPr>
              <w:t xml:space="preserve"> Utilize sustainable or "green" high performance design principles for all new construction and renovations. Design for state-of-the-art energy efficiency and exceed energy codes. Incorporate renewable energy technologies including day lighting and passive solar. Include suitable recycling collection space in building design programs. Specify environmentally-friendly building materials and products. Evaluate options based on life cycle analysis.</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99"/>
        </w:trPr>
        <w:tc>
          <w:tcPr>
            <w:tcW w:w="5945" w:type="dxa"/>
            <w:tcBorders>
              <w:top w:val="nil"/>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w:t>
            </w:r>
          </w:p>
        </w:tc>
        <w:tc>
          <w:tcPr>
            <w:tcW w:w="2515"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nil"/>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r>
      <w:tr w:rsidR="00C51785" w:rsidTr="00B401AA">
        <w:trPr>
          <w:trHeight w:val="1412"/>
        </w:trPr>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rsidR="00C51785" w:rsidRDefault="00C51785" w:rsidP="00B401AA">
            <w:pPr>
              <w:rPr>
                <w:sz w:val="16"/>
                <w:szCs w:val="16"/>
              </w:rPr>
            </w:pPr>
            <w:r>
              <w:rPr>
                <w:sz w:val="16"/>
                <w:szCs w:val="16"/>
              </w:rPr>
              <w:t xml:space="preserve">12.   </w:t>
            </w:r>
            <w:r>
              <w:rPr>
                <w:b/>
                <w:bCs/>
                <w:sz w:val="16"/>
                <w:szCs w:val="16"/>
                <w:u w:val="single"/>
              </w:rPr>
              <w:t>Campus Planning and Design</w:t>
            </w:r>
            <w:r>
              <w:rPr>
                <w:sz w:val="16"/>
                <w:szCs w:val="16"/>
                <w:u w:val="single"/>
              </w:rPr>
              <w:t xml:space="preserve"> -</w:t>
            </w:r>
            <w:r>
              <w:rPr>
                <w:sz w:val="16"/>
                <w:szCs w:val="16"/>
              </w:rPr>
              <w:t xml:space="preserve"> Develop HS campus master plan which minimizes negative impacts and disruption of natural ecosystems and surroundings. Preserve and enhance green space. Protect natural areas from development. Concentrate building additions and arrange campus walkways and roads to minimize driveways and encourage pedestrian and bicycle use. Use water-efficient indigenous plantings; landscape for energy efficiency as well as aesthetics. </w:t>
            </w:r>
          </w:p>
        </w:tc>
        <w:tc>
          <w:tcPr>
            <w:tcW w:w="2515" w:type="dxa"/>
            <w:tcBorders>
              <w:top w:val="single" w:sz="4" w:space="0" w:color="auto"/>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tc>
        <w:tc>
          <w:tcPr>
            <w:tcW w:w="2880" w:type="dxa"/>
            <w:tcBorders>
              <w:top w:val="single" w:sz="4" w:space="0" w:color="auto"/>
              <w:left w:val="nil"/>
              <w:bottom w:val="single" w:sz="4" w:space="0" w:color="auto"/>
              <w:right w:val="single" w:sz="4" w:space="0" w:color="auto"/>
            </w:tcBorders>
            <w:shd w:val="clear" w:color="auto" w:fill="auto"/>
            <w:vAlign w:val="bottom"/>
          </w:tcPr>
          <w:p w:rsidR="00C51785" w:rsidRDefault="00C51785" w:rsidP="00B401AA">
            <w:pPr>
              <w:rPr>
                <w:rFonts w:ascii="Arial" w:hAnsi="Arial" w:cs="Arial"/>
                <w:sz w:val="16"/>
                <w:szCs w:val="16"/>
              </w:rPr>
            </w:pPr>
            <w:r>
              <w:rPr>
                <w:rFonts w:ascii="Arial" w:hAnsi="Arial" w:cs="Arial"/>
                <w:sz w:val="16"/>
                <w:szCs w:val="16"/>
              </w:rPr>
              <w:t> </w:t>
            </w:r>
          </w:p>
          <w:p w:rsidR="00C51785" w:rsidRDefault="00C51785" w:rsidP="00B401AA">
            <w:pPr>
              <w:rPr>
                <w:rFonts w:ascii="Arial" w:hAnsi="Arial" w:cs="Arial"/>
                <w:sz w:val="16"/>
                <w:szCs w:val="16"/>
              </w:rPr>
            </w:pPr>
          </w:p>
          <w:p w:rsidR="00C51785" w:rsidRDefault="00C51785" w:rsidP="00B401AA">
            <w:pPr>
              <w:rPr>
                <w:rFonts w:ascii="Arial" w:hAnsi="Arial" w:cs="Arial"/>
                <w:sz w:val="16"/>
                <w:szCs w:val="16"/>
              </w:rPr>
            </w:pPr>
          </w:p>
          <w:p w:rsidR="00C51785" w:rsidRDefault="00C51785" w:rsidP="00B401AA">
            <w:pPr>
              <w:rPr>
                <w:rFonts w:ascii="Arial" w:hAnsi="Arial" w:cs="Arial"/>
                <w:sz w:val="16"/>
                <w:szCs w:val="16"/>
              </w:rPr>
            </w:pPr>
          </w:p>
        </w:tc>
      </w:tr>
    </w:tbl>
    <w:p w:rsidR="00C51785" w:rsidRDefault="00C51785" w:rsidP="00C51785">
      <w:pPr>
        <w:autoSpaceDE w:val="0"/>
        <w:autoSpaceDN w:val="0"/>
        <w:adjustRightInd w:val="0"/>
      </w:pPr>
    </w:p>
    <w:p w:rsidR="00C51785" w:rsidRDefault="00C51785" w:rsidP="00C51785">
      <w:pPr>
        <w:autoSpaceDE w:val="0"/>
        <w:autoSpaceDN w:val="0"/>
        <w:adjustRightInd w:val="0"/>
        <w:jc w:val="center"/>
        <w:rPr>
          <w:b/>
          <w:bCs/>
          <w:sz w:val="40"/>
          <w:szCs w:val="40"/>
        </w:rPr>
      </w:pPr>
    </w:p>
    <w:p w:rsidR="00C51785" w:rsidRPr="00C214F4" w:rsidRDefault="00C51785" w:rsidP="00C51785">
      <w:pPr>
        <w:autoSpaceDE w:val="0"/>
        <w:autoSpaceDN w:val="0"/>
        <w:adjustRightInd w:val="0"/>
        <w:rPr>
          <w:bCs/>
          <w:sz w:val="28"/>
          <w:szCs w:val="40"/>
        </w:rPr>
      </w:pPr>
      <w:r>
        <w:rPr>
          <w:b/>
          <w:bCs/>
          <w:sz w:val="40"/>
          <w:szCs w:val="40"/>
        </w:rPr>
        <w:lastRenderedPageBreak/>
        <w:t xml:space="preserve">Step 2: </w:t>
      </w:r>
      <w:r w:rsidRPr="003F5D06">
        <w:rPr>
          <w:b/>
          <w:bCs/>
          <w:sz w:val="40"/>
          <w:szCs w:val="40"/>
        </w:rPr>
        <w:t xml:space="preserve">High School Sustainability </w:t>
      </w:r>
      <w:r>
        <w:rPr>
          <w:b/>
          <w:bCs/>
          <w:sz w:val="40"/>
          <w:szCs w:val="40"/>
        </w:rPr>
        <w:t xml:space="preserve">Evaluation </w:t>
      </w:r>
      <w:r w:rsidRPr="003F5D06">
        <w:rPr>
          <w:b/>
          <w:bCs/>
          <w:sz w:val="40"/>
          <w:szCs w:val="40"/>
        </w:rPr>
        <w:t>“Where are we NOW?”</w:t>
      </w:r>
      <w:r>
        <w:rPr>
          <w:b/>
          <w:bCs/>
          <w:sz w:val="40"/>
          <w:szCs w:val="40"/>
        </w:rPr>
        <w:t xml:space="preserve"> </w:t>
      </w:r>
      <w:r w:rsidRPr="00C214F4">
        <w:rPr>
          <w:bCs/>
          <w:sz w:val="28"/>
          <w:szCs w:val="40"/>
        </w:rPr>
        <w:t>Team page</w:t>
      </w:r>
    </w:p>
    <w:p w:rsidR="00C51785" w:rsidRDefault="00C51785" w:rsidP="00C51785">
      <w:pPr>
        <w:autoSpaceDE w:val="0"/>
        <w:autoSpaceDN w:val="0"/>
        <w:adjustRightInd w:val="0"/>
        <w:spacing w:before="120"/>
        <w:rPr>
          <w:b/>
          <w:bCs/>
          <w:i/>
          <w:iCs/>
        </w:rPr>
      </w:pPr>
      <w:r>
        <w:rPr>
          <w:b/>
          <w:bCs/>
        </w:rPr>
        <w:t xml:space="preserve">Worksheet #1 – </w:t>
      </w:r>
      <w:r>
        <w:rPr>
          <w:b/>
          <w:bCs/>
          <w:i/>
          <w:iCs/>
        </w:rPr>
        <w:t>CURRICULUM</w:t>
      </w:r>
    </w:p>
    <w:p w:rsidR="00C51785" w:rsidRPr="002C0EDD" w:rsidRDefault="00C51785" w:rsidP="00C51785">
      <w:pPr>
        <w:autoSpaceDE w:val="0"/>
        <w:autoSpaceDN w:val="0"/>
        <w:adjustRightInd w:val="0"/>
        <w:rPr>
          <w:b/>
          <w:bCs/>
          <w:i/>
          <w:iCs/>
          <w:sz w:val="16"/>
          <w:szCs w:val="16"/>
        </w:rPr>
      </w:pPr>
    </w:p>
    <w:p w:rsidR="00C51785" w:rsidRPr="00D64C63" w:rsidRDefault="00C51785" w:rsidP="00C51785">
      <w:pPr>
        <w:autoSpaceDE w:val="0"/>
        <w:autoSpaceDN w:val="0"/>
        <w:adjustRightInd w:val="0"/>
        <w:jc w:val="center"/>
        <w:rPr>
          <w:b/>
          <w:i/>
          <w:iCs/>
        </w:rPr>
      </w:pPr>
      <w:r w:rsidRPr="00D64C63">
        <w:rPr>
          <w:b/>
          <w:i/>
          <w:iCs/>
        </w:rPr>
        <w:t>Please circle the appropriate number in questions with this scale:</w:t>
      </w:r>
    </w:p>
    <w:p w:rsidR="00C51785" w:rsidRDefault="00C51785" w:rsidP="00C51785">
      <w:pPr>
        <w:autoSpaceDE w:val="0"/>
        <w:autoSpaceDN w:val="0"/>
        <w:adjustRightInd w:val="0"/>
        <w:jc w:val="center"/>
      </w:pPr>
      <w:r>
        <w:rPr>
          <w:i/>
          <w:iCs/>
        </w:rPr>
        <w:t>0 (don’t know) 1 (none) 2 (a little) 3 (quite a bit) 4 (a great deal)</w:t>
      </w:r>
    </w:p>
    <w:p w:rsidR="00C51785" w:rsidRDefault="00C51785" w:rsidP="00C51785">
      <w:pPr>
        <w:autoSpaceDE w:val="0"/>
        <w:autoSpaceDN w:val="0"/>
        <w:adjustRightInd w:val="0"/>
        <w:rPr>
          <w:b/>
          <w:bCs/>
          <w:i/>
          <w:iCs/>
        </w:rPr>
      </w:pPr>
    </w:p>
    <w:p w:rsidR="00C51785" w:rsidRDefault="00C51785" w:rsidP="00C51785">
      <w:pPr>
        <w:autoSpaceDE w:val="0"/>
        <w:autoSpaceDN w:val="0"/>
        <w:adjustRightInd w:val="0"/>
      </w:pPr>
      <w:r>
        <w:rPr>
          <w:b/>
          <w:bCs/>
        </w:rPr>
        <w:t>1.</w:t>
      </w:r>
      <w:r>
        <w:t xml:space="preserve"> Indicate the extent to which “YOUR SCHOOL” offers courses that that include sustainability. (</w:t>
      </w:r>
      <w:r>
        <w:rPr>
          <w:i/>
          <w:iCs/>
        </w:rPr>
        <w:t>Such topics could include globalization and sustainable development;</w:t>
      </w:r>
      <w:r>
        <w:t xml:space="preserve"> </w:t>
      </w:r>
      <w:r>
        <w:rPr>
          <w:i/>
          <w:iCs/>
        </w:rPr>
        <w:t>environmental policy and management; alternative energy; recycling; nature writing; sustainable agriculture; urban ecology and social justice; population, sustainable production and consumption; and many others.</w:t>
      </w:r>
      <w:r>
        <w:t>)</w:t>
      </w:r>
    </w:p>
    <w:p w:rsidR="00C51785" w:rsidRDefault="00C51785" w:rsidP="00C51785">
      <w:pPr>
        <w:autoSpaceDE w:val="0"/>
        <w:autoSpaceDN w:val="0"/>
        <w:adjustRightInd w:val="0"/>
        <w:jc w:val="center"/>
      </w:pPr>
      <w:r>
        <w:rPr>
          <w:i/>
          <w:iCs/>
        </w:rPr>
        <w:t>0 (don’t know)</w:t>
      </w:r>
      <w:r>
        <w:rPr>
          <w:i/>
          <w:iCs/>
        </w:rPr>
        <w:tab/>
      </w:r>
      <w:r>
        <w:rPr>
          <w:i/>
          <w:iCs/>
        </w:rPr>
        <w:tab/>
        <w:t xml:space="preserve"> 1 (none) </w:t>
      </w:r>
      <w:r>
        <w:rPr>
          <w:i/>
          <w:iCs/>
        </w:rPr>
        <w:tab/>
        <w:t>2 (a little)</w:t>
      </w:r>
      <w:r>
        <w:rPr>
          <w:i/>
          <w:iCs/>
        </w:rPr>
        <w:tab/>
        <w:t xml:space="preserve"> 3 (quite a bit)</w:t>
      </w:r>
      <w:r>
        <w:rPr>
          <w:i/>
          <w:iCs/>
        </w:rPr>
        <w:tab/>
      </w:r>
      <w:r>
        <w:rPr>
          <w:i/>
          <w:iCs/>
        </w:rPr>
        <w:tab/>
        <w:t xml:space="preserve"> 4 (a great deal)</w:t>
      </w:r>
    </w:p>
    <w:p w:rsidR="00C51785" w:rsidRDefault="00C51785" w:rsidP="00C51785">
      <w:pPr>
        <w:autoSpaceDE w:val="0"/>
        <w:autoSpaceDN w:val="0"/>
        <w:adjustRightInd w:val="0"/>
      </w:pPr>
      <w:r>
        <w:t>Please list any courses you are aware of in which such topics are taught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61"/>
        <w:gridCol w:w="3533"/>
        <w:gridCol w:w="5614"/>
      </w:tblGrid>
      <w:tr w:rsidR="00C51785" w:rsidTr="00B401AA">
        <w:tc>
          <w:tcPr>
            <w:tcW w:w="4788" w:type="dxa"/>
          </w:tcPr>
          <w:p w:rsidR="00C51785" w:rsidRDefault="00C51785" w:rsidP="00B401AA">
            <w:pPr>
              <w:autoSpaceDE w:val="0"/>
              <w:autoSpaceDN w:val="0"/>
              <w:adjustRightInd w:val="0"/>
            </w:pPr>
            <w:r>
              <w:t>What is being done?</w:t>
            </w:r>
          </w:p>
        </w:tc>
        <w:tc>
          <w:tcPr>
            <w:tcW w:w="3780" w:type="dxa"/>
          </w:tcPr>
          <w:p w:rsidR="00C51785" w:rsidRDefault="00C51785" w:rsidP="00B401AA">
            <w:pPr>
              <w:autoSpaceDE w:val="0"/>
              <w:autoSpaceDN w:val="0"/>
              <w:adjustRightInd w:val="0"/>
            </w:pPr>
            <w:r>
              <w:t>Who is doing it?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478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3780" w:type="dxa"/>
          </w:tcPr>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pPr>
    </w:p>
    <w:p w:rsidR="00C51785" w:rsidRDefault="00C51785" w:rsidP="00C51785">
      <w:pPr>
        <w:autoSpaceDE w:val="0"/>
        <w:autoSpaceDN w:val="0"/>
        <w:adjustRightInd w:val="0"/>
      </w:pPr>
      <w:r>
        <w:rPr>
          <w:b/>
          <w:bCs/>
        </w:rPr>
        <w:t>2.</w:t>
      </w:r>
      <w:r>
        <w:t xml:space="preserve"> What courses do you regard as essential that are not being taught?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973"/>
        <w:gridCol w:w="5635"/>
      </w:tblGrid>
      <w:tr w:rsidR="00C51785" w:rsidTr="00B401AA">
        <w:tc>
          <w:tcPr>
            <w:tcW w:w="8568" w:type="dxa"/>
          </w:tcPr>
          <w:p w:rsidR="00C51785" w:rsidRDefault="00C51785" w:rsidP="00B401AA">
            <w:pPr>
              <w:autoSpaceDE w:val="0"/>
              <w:autoSpaceDN w:val="0"/>
              <w:adjustRightInd w:val="0"/>
            </w:pPr>
            <w:r>
              <w:t>What courses should be taught?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856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pPr>
    </w:p>
    <w:p w:rsidR="00C51785" w:rsidRDefault="00C51785" w:rsidP="00C51785">
      <w:pPr>
        <w:autoSpaceDE w:val="0"/>
        <w:autoSpaceDN w:val="0"/>
        <w:adjustRightInd w:val="0"/>
      </w:pPr>
      <w:r>
        <w:rPr>
          <w:b/>
          <w:bCs/>
        </w:rPr>
        <w:t>3.</w:t>
      </w:r>
      <w:r>
        <w:t xml:space="preserve"> In our school, how much is sustainability woven into traditional education in science, math, literature, history, the arts, etc.?</w:t>
      </w:r>
    </w:p>
    <w:p w:rsidR="00C51785" w:rsidRDefault="00C51785" w:rsidP="00C51785">
      <w:pPr>
        <w:autoSpaceDE w:val="0"/>
        <w:autoSpaceDN w:val="0"/>
        <w:adjustRightInd w:val="0"/>
        <w:jc w:val="center"/>
        <w:rPr>
          <w:i/>
          <w:iCs/>
        </w:rPr>
      </w:pPr>
      <w:r>
        <w:rPr>
          <w:i/>
          <w:iCs/>
        </w:rPr>
        <w:t>0 (don’t know)</w:t>
      </w:r>
      <w:r>
        <w:rPr>
          <w:i/>
          <w:iCs/>
        </w:rPr>
        <w:tab/>
      </w:r>
      <w:r>
        <w:rPr>
          <w:i/>
          <w:iCs/>
        </w:rPr>
        <w:tab/>
        <w:t xml:space="preserve"> 1 (none)</w:t>
      </w:r>
      <w:r>
        <w:rPr>
          <w:i/>
          <w:iCs/>
        </w:rPr>
        <w:tab/>
        <w:t xml:space="preserve"> 2 (a little)</w:t>
      </w:r>
      <w:r>
        <w:rPr>
          <w:i/>
          <w:iCs/>
        </w:rPr>
        <w:tab/>
        <w:t xml:space="preserve"> 3 (quite a bit)</w:t>
      </w:r>
      <w:r>
        <w:rPr>
          <w:i/>
          <w:iCs/>
        </w:rPr>
        <w:tab/>
      </w:r>
      <w:r>
        <w:rPr>
          <w:i/>
          <w:iCs/>
        </w:rPr>
        <w:tab/>
        <w:t xml:space="preserve"> 4 (a great deal)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61"/>
        <w:gridCol w:w="3533"/>
        <w:gridCol w:w="5614"/>
      </w:tblGrid>
      <w:tr w:rsidR="00C51785" w:rsidTr="00B401AA">
        <w:tc>
          <w:tcPr>
            <w:tcW w:w="4788" w:type="dxa"/>
          </w:tcPr>
          <w:p w:rsidR="00C51785" w:rsidRDefault="00C51785" w:rsidP="00B401AA">
            <w:pPr>
              <w:autoSpaceDE w:val="0"/>
              <w:autoSpaceDN w:val="0"/>
              <w:adjustRightInd w:val="0"/>
            </w:pPr>
            <w:r>
              <w:t>What is being done?</w:t>
            </w:r>
          </w:p>
        </w:tc>
        <w:tc>
          <w:tcPr>
            <w:tcW w:w="3780" w:type="dxa"/>
          </w:tcPr>
          <w:p w:rsidR="00C51785" w:rsidRDefault="00C51785" w:rsidP="00B401AA">
            <w:pPr>
              <w:autoSpaceDE w:val="0"/>
              <w:autoSpaceDN w:val="0"/>
              <w:adjustRightInd w:val="0"/>
            </w:pPr>
            <w:r>
              <w:t>Who is doing it?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478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3780" w:type="dxa"/>
          </w:tcPr>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rPr>
          <w:b/>
          <w:bCs/>
        </w:rPr>
      </w:pPr>
    </w:p>
    <w:p w:rsidR="00C51785" w:rsidRDefault="00C51785" w:rsidP="00C51785">
      <w:pPr>
        <w:autoSpaceDE w:val="0"/>
        <w:autoSpaceDN w:val="0"/>
        <w:adjustRightInd w:val="0"/>
      </w:pPr>
      <w:r>
        <w:rPr>
          <w:b/>
          <w:bCs/>
        </w:rPr>
        <w:t>4.</w:t>
      </w:r>
      <w:r>
        <w:t xml:space="preserve"> Are students required to take a course on issues related to the environment, ecology or sustainability? </w:t>
      </w:r>
      <w:r>
        <w:tab/>
        <w:t>___YES</w:t>
      </w:r>
      <w:r>
        <w:tab/>
        <w:t>___NO</w:t>
      </w:r>
    </w:p>
    <w:p w:rsidR="00C51785" w:rsidRDefault="00C51785" w:rsidP="00C5178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69"/>
        <w:gridCol w:w="3530"/>
        <w:gridCol w:w="5609"/>
      </w:tblGrid>
      <w:tr w:rsidR="00C51785" w:rsidTr="00B401AA">
        <w:tc>
          <w:tcPr>
            <w:tcW w:w="4788" w:type="dxa"/>
          </w:tcPr>
          <w:p w:rsidR="00C51785" w:rsidRDefault="00C51785" w:rsidP="00B401AA">
            <w:pPr>
              <w:autoSpaceDE w:val="0"/>
              <w:autoSpaceDN w:val="0"/>
              <w:adjustRightInd w:val="0"/>
            </w:pPr>
            <w:r>
              <w:t>List courses</w:t>
            </w:r>
          </w:p>
        </w:tc>
        <w:tc>
          <w:tcPr>
            <w:tcW w:w="3780" w:type="dxa"/>
          </w:tcPr>
          <w:p w:rsidR="00C51785" w:rsidRDefault="00C51785" w:rsidP="00B401AA">
            <w:pPr>
              <w:autoSpaceDE w:val="0"/>
              <w:autoSpaceDN w:val="0"/>
              <w:adjustRightInd w:val="0"/>
            </w:pPr>
            <w:r>
              <w:t>Who is doing it?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478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3780" w:type="dxa"/>
          </w:tcPr>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pPr>
    </w:p>
    <w:p w:rsidR="00C51785" w:rsidRDefault="00C51785" w:rsidP="00C51785">
      <w:pPr>
        <w:autoSpaceDE w:val="0"/>
        <w:autoSpaceDN w:val="0"/>
        <w:adjustRightInd w:val="0"/>
      </w:pPr>
      <w:r>
        <w:rPr>
          <w:b/>
          <w:bCs/>
        </w:rPr>
        <w:t xml:space="preserve">5. </w:t>
      </w:r>
      <w:r>
        <w:t>The shift to sustainability requires considering the role of the school and its students in the social and ecological systems of the world. Circle which of the following your school (through individual, group or departmental efforts) attempts to teach its students:</w:t>
      </w:r>
    </w:p>
    <w:p w:rsidR="00C51785" w:rsidRDefault="00C51785" w:rsidP="00C51785">
      <w:pPr>
        <w:numPr>
          <w:ilvl w:val="0"/>
          <w:numId w:val="1"/>
        </w:numPr>
        <w:autoSpaceDE w:val="0"/>
        <w:autoSpaceDN w:val="0"/>
        <w:adjustRightInd w:val="0"/>
      </w:pPr>
      <w:r>
        <w:t>How your school functions in the ecosystem (e.g. looking at its sources of food, water use, energy use, as well as the disposal of waste and garbage)</w:t>
      </w:r>
    </w:p>
    <w:p w:rsidR="00C51785" w:rsidRDefault="00C51785" w:rsidP="00C51785">
      <w:pPr>
        <w:numPr>
          <w:ilvl w:val="0"/>
          <w:numId w:val="1"/>
        </w:numPr>
        <w:autoSpaceDE w:val="0"/>
        <w:autoSpaceDN w:val="0"/>
        <w:adjustRightInd w:val="0"/>
      </w:pPr>
      <w:r>
        <w:t>Giving students a sense of place in the natural features, ecology, history and culture of the region</w:t>
      </w:r>
    </w:p>
    <w:p w:rsidR="00C51785" w:rsidRDefault="00C51785" w:rsidP="00C51785">
      <w:pPr>
        <w:autoSpaceDE w:val="0"/>
        <w:autoSpaceDN w:val="0"/>
        <w:adjustRightInd w:val="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61"/>
        <w:gridCol w:w="3533"/>
        <w:gridCol w:w="5614"/>
      </w:tblGrid>
      <w:tr w:rsidR="00C51785" w:rsidTr="00B401AA">
        <w:tc>
          <w:tcPr>
            <w:tcW w:w="4788" w:type="dxa"/>
          </w:tcPr>
          <w:p w:rsidR="00C51785" w:rsidRDefault="00C51785" w:rsidP="00B401AA">
            <w:pPr>
              <w:autoSpaceDE w:val="0"/>
              <w:autoSpaceDN w:val="0"/>
              <w:adjustRightInd w:val="0"/>
            </w:pPr>
            <w:r>
              <w:t>What is being done?</w:t>
            </w:r>
          </w:p>
        </w:tc>
        <w:tc>
          <w:tcPr>
            <w:tcW w:w="3780" w:type="dxa"/>
          </w:tcPr>
          <w:p w:rsidR="00C51785" w:rsidRDefault="00C51785" w:rsidP="00B401AA">
            <w:pPr>
              <w:autoSpaceDE w:val="0"/>
              <w:autoSpaceDN w:val="0"/>
              <w:adjustRightInd w:val="0"/>
            </w:pPr>
            <w:r>
              <w:t>Who is doing it?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478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3780" w:type="dxa"/>
          </w:tcPr>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rPr>
          <w:sz w:val="20"/>
          <w:szCs w:val="20"/>
        </w:rPr>
      </w:pPr>
    </w:p>
    <w:p w:rsidR="00C51785" w:rsidRDefault="00C51785" w:rsidP="00C51785">
      <w:pPr>
        <w:autoSpaceDE w:val="0"/>
        <w:autoSpaceDN w:val="0"/>
        <w:adjustRightInd w:val="0"/>
        <w:rPr>
          <w:sz w:val="20"/>
          <w:szCs w:val="20"/>
        </w:rPr>
      </w:pPr>
    </w:p>
    <w:p w:rsidR="00C51785" w:rsidRDefault="00C51785" w:rsidP="00C51785">
      <w:pPr>
        <w:autoSpaceDE w:val="0"/>
        <w:autoSpaceDN w:val="0"/>
        <w:adjustRightInd w:val="0"/>
        <w:rPr>
          <w:sz w:val="20"/>
          <w:szCs w:val="20"/>
        </w:rPr>
      </w:pPr>
    </w:p>
    <w:p w:rsidR="00C51785" w:rsidRDefault="00C51785" w:rsidP="00C51785">
      <w:pPr>
        <w:autoSpaceDE w:val="0"/>
        <w:autoSpaceDN w:val="0"/>
        <w:adjustRightInd w:val="0"/>
        <w:rPr>
          <w:sz w:val="20"/>
          <w:szCs w:val="20"/>
        </w:rPr>
      </w:pPr>
    </w:p>
    <w:p w:rsidR="00C51785" w:rsidRDefault="00C51785" w:rsidP="00C51785">
      <w:pPr>
        <w:autoSpaceDE w:val="0"/>
        <w:autoSpaceDN w:val="0"/>
        <w:adjustRightInd w:val="0"/>
        <w:rPr>
          <w:sz w:val="20"/>
          <w:szCs w:val="20"/>
        </w:rPr>
      </w:pPr>
    </w:p>
    <w:p w:rsidR="00C51785" w:rsidRDefault="00C51785" w:rsidP="00C51785">
      <w:pPr>
        <w:autoSpaceDE w:val="0"/>
        <w:autoSpaceDN w:val="0"/>
        <w:adjustRightInd w:val="0"/>
        <w:rPr>
          <w:sz w:val="20"/>
          <w:szCs w:val="20"/>
        </w:rPr>
      </w:pPr>
    </w:p>
    <w:p w:rsidR="001B2671" w:rsidRDefault="001B2671" w:rsidP="00C51785">
      <w:pPr>
        <w:autoSpaceDE w:val="0"/>
        <w:autoSpaceDN w:val="0"/>
        <w:adjustRightInd w:val="0"/>
        <w:rPr>
          <w:sz w:val="20"/>
          <w:szCs w:val="20"/>
        </w:rPr>
      </w:pPr>
    </w:p>
    <w:p w:rsidR="001B2671" w:rsidRDefault="001B2671" w:rsidP="00C51785">
      <w:pPr>
        <w:autoSpaceDE w:val="0"/>
        <w:autoSpaceDN w:val="0"/>
        <w:adjustRightInd w:val="0"/>
        <w:rPr>
          <w:sz w:val="20"/>
          <w:szCs w:val="20"/>
        </w:rPr>
      </w:pPr>
    </w:p>
    <w:p w:rsidR="00C51785" w:rsidRDefault="00C51785" w:rsidP="00C51785">
      <w:pPr>
        <w:autoSpaceDE w:val="0"/>
        <w:autoSpaceDN w:val="0"/>
        <w:adjustRightInd w:val="0"/>
        <w:rPr>
          <w:b/>
          <w:bCs/>
        </w:rPr>
      </w:pPr>
      <w:r>
        <w:rPr>
          <w:b/>
          <w:bCs/>
          <w:szCs w:val="20"/>
        </w:rPr>
        <w:lastRenderedPageBreak/>
        <w:t xml:space="preserve">School </w:t>
      </w:r>
      <w:r>
        <w:rPr>
          <w:b/>
          <w:bCs/>
        </w:rPr>
        <w:t>Sustainability</w:t>
      </w:r>
    </w:p>
    <w:p w:rsidR="00C51785" w:rsidRDefault="00C51785" w:rsidP="00C51785">
      <w:pPr>
        <w:autoSpaceDE w:val="0"/>
        <w:autoSpaceDN w:val="0"/>
        <w:adjustRightInd w:val="0"/>
        <w:rPr>
          <w:b/>
          <w:bCs/>
          <w:i/>
          <w:iCs/>
        </w:rPr>
      </w:pPr>
      <w:r>
        <w:rPr>
          <w:b/>
          <w:bCs/>
        </w:rPr>
        <w:t xml:space="preserve">Worksheet #2 - </w:t>
      </w:r>
      <w:r>
        <w:rPr>
          <w:b/>
          <w:bCs/>
          <w:i/>
          <w:iCs/>
        </w:rPr>
        <w:t>OPERATIONS</w:t>
      </w:r>
    </w:p>
    <w:p w:rsidR="00C51785" w:rsidRDefault="00C51785" w:rsidP="00C51785">
      <w:pPr>
        <w:autoSpaceDE w:val="0"/>
        <w:autoSpaceDN w:val="0"/>
        <w:adjustRightInd w:val="0"/>
        <w:rPr>
          <w:b/>
          <w:bCs/>
        </w:rPr>
      </w:pPr>
    </w:p>
    <w:p w:rsidR="00C51785" w:rsidDel="00B5632F" w:rsidRDefault="00C51785" w:rsidP="00C51785">
      <w:pPr>
        <w:autoSpaceDE w:val="0"/>
        <w:autoSpaceDN w:val="0"/>
        <w:adjustRightInd w:val="0"/>
      </w:pPr>
      <w:r>
        <w:rPr>
          <w:b/>
          <w:bCs/>
        </w:rPr>
        <w:t>1.</w:t>
      </w:r>
      <w:r>
        <w:t xml:space="preserve"> What do you see when you walk around school that tells you this is a school committed to sustainability?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58"/>
        <w:gridCol w:w="3534"/>
        <w:gridCol w:w="5616"/>
      </w:tblGrid>
      <w:tr w:rsidR="00C51785" w:rsidTr="00B401AA">
        <w:tc>
          <w:tcPr>
            <w:tcW w:w="4788" w:type="dxa"/>
          </w:tcPr>
          <w:p w:rsidR="00C51785" w:rsidRDefault="00C51785" w:rsidP="00B401AA">
            <w:pPr>
              <w:autoSpaceDE w:val="0"/>
              <w:autoSpaceDN w:val="0"/>
              <w:adjustRightInd w:val="0"/>
            </w:pPr>
            <w:r>
              <w:t>What do you see?</w:t>
            </w:r>
          </w:p>
        </w:tc>
        <w:tc>
          <w:tcPr>
            <w:tcW w:w="3780" w:type="dxa"/>
          </w:tcPr>
          <w:p w:rsidR="00C51785" w:rsidRDefault="00C51785" w:rsidP="00B401AA">
            <w:pPr>
              <w:autoSpaceDE w:val="0"/>
              <w:autoSpaceDN w:val="0"/>
              <w:adjustRightInd w:val="0"/>
            </w:pPr>
            <w:r>
              <w:t>Who is doing it?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478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3780" w:type="dxa"/>
          </w:tcPr>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pPr>
    </w:p>
    <w:p w:rsidR="00C51785" w:rsidRDefault="00C51785" w:rsidP="00C51785">
      <w:pPr>
        <w:autoSpaceDE w:val="0"/>
        <w:autoSpaceDN w:val="0"/>
        <w:adjustRightInd w:val="0"/>
        <w:rPr>
          <w:szCs w:val="20"/>
        </w:rPr>
      </w:pPr>
      <w:r>
        <w:rPr>
          <w:b/>
          <w:bCs/>
          <w:szCs w:val="20"/>
        </w:rPr>
        <w:t xml:space="preserve">2. </w:t>
      </w:r>
      <w:r>
        <w:rPr>
          <w:szCs w:val="20"/>
        </w:rPr>
        <w:t xml:space="preserve">Looking back at the 12 Steps to a </w:t>
      </w:r>
      <w:smartTag w:uri="urn:schemas-microsoft-com:office:smarttags" w:element="place">
        <w:smartTag w:uri="urn:schemas-microsoft-com:office:smarttags" w:element="PlaceName">
          <w:r>
            <w:rPr>
              <w:szCs w:val="20"/>
            </w:rPr>
            <w:t>Sustainable</w:t>
          </w:r>
        </w:smartTag>
        <w:r>
          <w:rPr>
            <w:szCs w:val="20"/>
          </w:rPr>
          <w:t xml:space="preserve"> </w:t>
        </w:r>
        <w:smartTag w:uri="urn:schemas-microsoft-com:office:smarttags" w:element="PlaceType">
          <w:r>
            <w:rPr>
              <w:szCs w:val="20"/>
            </w:rPr>
            <w:t>High School</w:t>
          </w:r>
        </w:smartTag>
      </w:smartTag>
      <w:r>
        <w:rPr>
          <w:szCs w:val="20"/>
        </w:rPr>
        <w:t xml:space="preserve">, rate the current performance of your school in terms of the operational steps to developing a sustainable high school : </w:t>
      </w:r>
    </w:p>
    <w:p w:rsidR="00C51785" w:rsidRDefault="00C51785" w:rsidP="00C51785">
      <w:pPr>
        <w:autoSpaceDE w:val="0"/>
        <w:autoSpaceDN w:val="0"/>
        <w:adjustRightInd w:val="0"/>
        <w:rPr>
          <w:iCs/>
        </w:rPr>
      </w:pPr>
      <w:r>
        <w:rPr>
          <w:i/>
          <w:iCs/>
        </w:rPr>
        <w:tab/>
      </w:r>
      <w:r>
        <w:rPr>
          <w:i/>
          <w:iCs/>
        </w:rPr>
        <w:tab/>
        <w:t>0 (don’t know)</w:t>
      </w:r>
      <w:r>
        <w:rPr>
          <w:i/>
          <w:iCs/>
        </w:rPr>
        <w:tab/>
      </w:r>
      <w:r>
        <w:rPr>
          <w:i/>
          <w:iCs/>
        </w:rPr>
        <w:tab/>
        <w:t xml:space="preserve"> 1 (none)</w:t>
      </w:r>
      <w:r>
        <w:rPr>
          <w:i/>
          <w:iCs/>
        </w:rPr>
        <w:tab/>
        <w:t>2 (a little)</w:t>
      </w:r>
      <w:r>
        <w:rPr>
          <w:i/>
          <w:iCs/>
        </w:rPr>
        <w:tab/>
        <w:t xml:space="preserve"> 3 (quite a bit) </w:t>
      </w:r>
      <w:r>
        <w:rPr>
          <w:i/>
          <w:iCs/>
        </w:rPr>
        <w:tab/>
      </w:r>
      <w:r>
        <w:rPr>
          <w:i/>
          <w:iCs/>
        </w:rPr>
        <w:tab/>
        <w:t>4 (a great deal)</w:t>
      </w:r>
    </w:p>
    <w:p w:rsidR="00C51785" w:rsidRDefault="00C51785" w:rsidP="00C51785">
      <w:pPr>
        <w:autoSpaceDE w:val="0"/>
        <w:autoSpaceDN w:val="0"/>
        <w:adjustRightInd w:val="0"/>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05"/>
        <w:gridCol w:w="6803"/>
      </w:tblGrid>
      <w:tr w:rsidR="00C51785" w:rsidRPr="00CE20BB" w:rsidTr="00B401AA">
        <w:tc>
          <w:tcPr>
            <w:tcW w:w="7308" w:type="dxa"/>
          </w:tcPr>
          <w:p w:rsidR="00C51785" w:rsidRPr="00CE20BB" w:rsidRDefault="00C51785" w:rsidP="00B401AA">
            <w:pPr>
              <w:autoSpaceDE w:val="0"/>
              <w:autoSpaceDN w:val="0"/>
              <w:adjustRightInd w:val="0"/>
              <w:rPr>
                <w:szCs w:val="20"/>
              </w:rPr>
            </w:pPr>
            <w:r>
              <w:t>__ Purchasing and Administrative Services</w:t>
            </w:r>
          </w:p>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Solid Waste Reduction and Recycling</w:t>
            </w:r>
          </w:p>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Energy Conservation</w:t>
            </w:r>
          </w:p>
          <w:p w:rsidR="00C51785" w:rsidRPr="00CE20BB" w:rsidRDefault="00C51785" w:rsidP="00B401AA">
            <w:pPr>
              <w:autoSpaceDE w:val="0"/>
              <w:autoSpaceDN w:val="0"/>
              <w:adjustRightInd w:val="0"/>
              <w:rPr>
                <w:szCs w:val="20"/>
              </w:rPr>
            </w:pPr>
            <w:r w:rsidRPr="00CE20BB">
              <w:rPr>
                <w:b/>
                <w:bCs/>
                <w:szCs w:val="20"/>
              </w:rPr>
              <w:t>__</w:t>
            </w:r>
            <w:r w:rsidRPr="00CE20BB">
              <w:rPr>
                <w:szCs w:val="20"/>
              </w:rPr>
              <w:t xml:space="preserve"> Clean Energy Purchasing</w:t>
            </w:r>
          </w:p>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Water and Wastewater Conservation</w:t>
            </w:r>
          </w:p>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Hazardous Materials (collection, disposal and handling)</w:t>
            </w:r>
          </w:p>
          <w:p w:rsidR="00C51785" w:rsidRPr="00CE20BB" w:rsidRDefault="00C51785" w:rsidP="00B401AA">
            <w:pPr>
              <w:autoSpaceDE w:val="0"/>
              <w:autoSpaceDN w:val="0"/>
              <w:adjustRightInd w:val="0"/>
              <w:rPr>
                <w:iCs/>
              </w:rPr>
            </w:pPr>
          </w:p>
        </w:tc>
        <w:tc>
          <w:tcPr>
            <w:tcW w:w="7308" w:type="dxa"/>
          </w:tcPr>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Transportation</w:t>
            </w:r>
          </w:p>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Food and Food Service</w:t>
            </w:r>
          </w:p>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Campus Grounds and Land Use</w:t>
            </w:r>
          </w:p>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New Construction</w:t>
            </w:r>
          </w:p>
          <w:p w:rsidR="00C51785" w:rsidRPr="00CE20BB" w:rsidRDefault="00C51785" w:rsidP="00B401AA">
            <w:pPr>
              <w:autoSpaceDE w:val="0"/>
              <w:autoSpaceDN w:val="0"/>
              <w:adjustRightInd w:val="0"/>
              <w:rPr>
                <w:szCs w:val="20"/>
              </w:rPr>
            </w:pPr>
            <w:r w:rsidRPr="00CE20BB">
              <w:rPr>
                <w:b/>
                <w:bCs/>
                <w:szCs w:val="20"/>
              </w:rPr>
              <w:t xml:space="preserve">__ </w:t>
            </w:r>
            <w:r w:rsidRPr="00CE20BB">
              <w:rPr>
                <w:szCs w:val="20"/>
              </w:rPr>
              <w:t>Campus Planning and Design</w:t>
            </w:r>
          </w:p>
          <w:p w:rsidR="00C51785" w:rsidRPr="00CE20BB" w:rsidRDefault="00C51785" w:rsidP="00B401AA">
            <w:pPr>
              <w:autoSpaceDE w:val="0"/>
              <w:autoSpaceDN w:val="0"/>
              <w:adjustRightInd w:val="0"/>
              <w:rPr>
                <w:iCs/>
              </w:rPr>
            </w:pPr>
          </w:p>
        </w:tc>
      </w:tr>
    </w:tbl>
    <w:p w:rsidR="00C51785" w:rsidRPr="006330EC" w:rsidRDefault="00C51785" w:rsidP="00C51785">
      <w:pPr>
        <w:autoSpaceDE w:val="0"/>
        <w:autoSpaceDN w:val="0"/>
        <w:adjustRightInd w:val="0"/>
        <w:rPr>
          <w:iCs/>
        </w:rPr>
      </w:pPr>
    </w:p>
    <w:p w:rsidR="00C51785" w:rsidRDefault="00C51785" w:rsidP="00C51785">
      <w:pPr>
        <w:autoSpaceDE w:val="0"/>
        <w:autoSpaceDN w:val="0"/>
        <w:adjustRightInd w:val="0"/>
        <w:rPr>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68"/>
        <w:gridCol w:w="7020"/>
      </w:tblGrid>
      <w:tr w:rsidR="00C51785" w:rsidTr="00B401AA">
        <w:tc>
          <w:tcPr>
            <w:tcW w:w="7668" w:type="dxa"/>
          </w:tcPr>
          <w:p w:rsidR="00C51785" w:rsidRDefault="00C51785" w:rsidP="00B401AA">
            <w:pPr>
              <w:autoSpaceDE w:val="0"/>
              <w:autoSpaceDN w:val="0"/>
              <w:adjustRightInd w:val="0"/>
            </w:pPr>
            <w:r>
              <w:t>What is being done very well?</w:t>
            </w:r>
          </w:p>
        </w:tc>
        <w:tc>
          <w:tcPr>
            <w:tcW w:w="7020" w:type="dxa"/>
          </w:tcPr>
          <w:p w:rsidR="00C51785" w:rsidRDefault="00C51785" w:rsidP="00B401AA">
            <w:pPr>
              <w:autoSpaceDE w:val="0"/>
              <w:autoSpaceDN w:val="0"/>
              <w:adjustRightInd w:val="0"/>
            </w:pPr>
            <w:r>
              <w:t>Who is doing it?</w:t>
            </w:r>
          </w:p>
        </w:tc>
      </w:tr>
      <w:tr w:rsidR="00C51785" w:rsidTr="00B401AA">
        <w:tc>
          <w:tcPr>
            <w:tcW w:w="766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7020" w:type="dxa"/>
          </w:tcPr>
          <w:p w:rsidR="00C51785" w:rsidRDefault="00C51785" w:rsidP="00B401AA">
            <w:pPr>
              <w:autoSpaceDE w:val="0"/>
              <w:autoSpaceDN w:val="0"/>
              <w:adjustRightInd w:val="0"/>
            </w:pPr>
          </w:p>
        </w:tc>
      </w:tr>
    </w:tbl>
    <w:p w:rsidR="00C51785" w:rsidRDefault="00C51785" w:rsidP="00C51785">
      <w:pPr>
        <w:autoSpaceDE w:val="0"/>
        <w:autoSpaceDN w:val="0"/>
        <w:adjustRightInd w:val="0"/>
        <w:rPr>
          <w:b/>
          <w:bCs/>
        </w:rPr>
      </w:pPr>
    </w:p>
    <w:p w:rsidR="001B2671" w:rsidRDefault="001B2671" w:rsidP="00C51785">
      <w:pPr>
        <w:autoSpaceDE w:val="0"/>
        <w:autoSpaceDN w:val="0"/>
        <w:adjustRightInd w:val="0"/>
        <w:rPr>
          <w:b/>
          <w:bCs/>
        </w:rPr>
      </w:pPr>
    </w:p>
    <w:p w:rsidR="00C51785" w:rsidRDefault="00C51785" w:rsidP="00C51785">
      <w:pPr>
        <w:autoSpaceDE w:val="0"/>
        <w:autoSpaceDN w:val="0"/>
        <w:adjustRightInd w:val="0"/>
        <w:rPr>
          <w:b/>
          <w:bCs/>
        </w:rPr>
      </w:pPr>
      <w:r>
        <w:rPr>
          <w:b/>
          <w:bCs/>
        </w:rPr>
        <w:lastRenderedPageBreak/>
        <w:t>Campus Sustainability</w:t>
      </w:r>
    </w:p>
    <w:p w:rsidR="00C51785" w:rsidRDefault="00C51785" w:rsidP="00C51785">
      <w:pPr>
        <w:autoSpaceDE w:val="0"/>
        <w:autoSpaceDN w:val="0"/>
        <w:adjustRightInd w:val="0"/>
      </w:pPr>
      <w:r>
        <w:rPr>
          <w:b/>
          <w:bCs/>
        </w:rPr>
        <w:t xml:space="preserve">Worksheet #3 – </w:t>
      </w:r>
      <w:r>
        <w:rPr>
          <w:b/>
          <w:bCs/>
          <w:i/>
          <w:iCs/>
        </w:rPr>
        <w:t>OUTREACH AND SERVICE</w:t>
      </w:r>
    </w:p>
    <w:p w:rsidR="00C51785" w:rsidRDefault="00C51785" w:rsidP="00C51785">
      <w:pPr>
        <w:autoSpaceDE w:val="0"/>
        <w:autoSpaceDN w:val="0"/>
        <w:adjustRightInd w:val="0"/>
      </w:pPr>
    </w:p>
    <w:p w:rsidR="00C51785" w:rsidRDefault="00C51785" w:rsidP="00C51785">
      <w:pPr>
        <w:autoSpaceDE w:val="0"/>
        <w:autoSpaceDN w:val="0"/>
        <w:adjustRightInd w:val="0"/>
      </w:pPr>
      <w:r>
        <w:rPr>
          <w:b/>
          <w:bCs/>
        </w:rPr>
        <w:t xml:space="preserve">1. </w:t>
      </w:r>
      <w:r>
        <w:t>A sustainable school supports sustainable community development in its local area and in the surrounding region through partnerships and relationships with local governments and businesses. It may also seek international cooperation in solving global environmental justice and sustainability challenges through conferences, student/faculty exchanges, etc. To what extent is “YOUR SCHOOL” involved in sustainable community work or partnerships at local, regional, national or international levels?</w:t>
      </w:r>
    </w:p>
    <w:p w:rsidR="00C51785" w:rsidRDefault="00C51785" w:rsidP="00C51785">
      <w:pPr>
        <w:autoSpaceDE w:val="0"/>
        <w:autoSpaceDN w:val="0"/>
        <w:adjustRightInd w:val="0"/>
        <w:jc w:val="center"/>
        <w:rPr>
          <w:sz w:val="20"/>
          <w:szCs w:val="20"/>
        </w:rPr>
      </w:pPr>
      <w:r>
        <w:t>0 (don’t know)</w:t>
      </w:r>
      <w:r>
        <w:tab/>
      </w:r>
      <w:r>
        <w:tab/>
        <w:t xml:space="preserve"> 1 (none)</w:t>
      </w:r>
      <w:r>
        <w:tab/>
        <w:t xml:space="preserve"> 2 (a little)</w:t>
      </w:r>
      <w:r>
        <w:tab/>
        <w:t xml:space="preserve"> 3 (quite a bit)</w:t>
      </w:r>
      <w:r>
        <w:tab/>
      </w:r>
      <w:r>
        <w:tab/>
        <w:t xml:space="preserve"> 4 (a great deal)</w:t>
      </w:r>
    </w:p>
    <w:p w:rsidR="00C51785" w:rsidRDefault="00C51785" w:rsidP="00C51785">
      <w:pPr>
        <w:autoSpaceDE w:val="0"/>
        <w:autoSpaceDN w:val="0"/>
        <w:adjustRightInd w:val="0"/>
      </w:pPr>
      <w:r>
        <w:rPr>
          <w:b/>
          <w:bCs/>
          <w:szCs w:val="20"/>
        </w:rPr>
        <w:t xml:space="preserve">2. </w:t>
      </w:r>
      <w:r>
        <w:t>What sustainability related community service, service learning and/or internship programs exist at your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61"/>
        <w:gridCol w:w="3533"/>
        <w:gridCol w:w="5614"/>
      </w:tblGrid>
      <w:tr w:rsidR="00C51785" w:rsidTr="00B401AA">
        <w:tc>
          <w:tcPr>
            <w:tcW w:w="4788" w:type="dxa"/>
          </w:tcPr>
          <w:p w:rsidR="00C51785" w:rsidRDefault="00C51785" w:rsidP="00B401AA">
            <w:pPr>
              <w:autoSpaceDE w:val="0"/>
              <w:autoSpaceDN w:val="0"/>
              <w:adjustRightInd w:val="0"/>
            </w:pPr>
            <w:r>
              <w:t>What is being done?</w:t>
            </w:r>
          </w:p>
        </w:tc>
        <w:tc>
          <w:tcPr>
            <w:tcW w:w="3780" w:type="dxa"/>
          </w:tcPr>
          <w:p w:rsidR="00C51785" w:rsidRDefault="00C51785" w:rsidP="00B401AA">
            <w:pPr>
              <w:autoSpaceDE w:val="0"/>
              <w:autoSpaceDN w:val="0"/>
              <w:adjustRightInd w:val="0"/>
            </w:pPr>
            <w:r>
              <w:t>Who is doing it?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478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3780" w:type="dxa"/>
          </w:tcPr>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rPr>
          <w:b/>
          <w:bCs/>
          <w:szCs w:val="20"/>
        </w:rPr>
      </w:pPr>
    </w:p>
    <w:p w:rsidR="00C51785" w:rsidRDefault="00C51785" w:rsidP="00C51785">
      <w:pPr>
        <w:autoSpaceDE w:val="0"/>
        <w:autoSpaceDN w:val="0"/>
        <w:adjustRightInd w:val="0"/>
      </w:pPr>
      <w:r>
        <w:rPr>
          <w:b/>
          <w:bCs/>
          <w:szCs w:val="20"/>
        </w:rPr>
        <w:t xml:space="preserve">3. </w:t>
      </w:r>
      <w:r>
        <w:t>To what extent are student groups in your school directly involved in sustainability initiatives?</w:t>
      </w:r>
    </w:p>
    <w:p w:rsidR="00C51785" w:rsidRDefault="00C51785" w:rsidP="00C51785">
      <w:pPr>
        <w:autoSpaceDE w:val="0"/>
        <w:autoSpaceDN w:val="0"/>
        <w:adjustRightInd w:val="0"/>
        <w:jc w:val="center"/>
      </w:pPr>
      <w:r>
        <w:t xml:space="preserve">0 (don’t know) </w:t>
      </w:r>
      <w:r>
        <w:tab/>
        <w:t>1 (none)</w:t>
      </w:r>
      <w:r>
        <w:tab/>
        <w:t xml:space="preserve"> 2 (a little)</w:t>
      </w:r>
      <w:r>
        <w:tab/>
        <w:t xml:space="preserve"> 3 (quite a bit)</w:t>
      </w:r>
      <w:r>
        <w:tab/>
      </w:r>
      <w:r>
        <w:tab/>
        <w:t xml:space="preserve"> 4 (a great deal)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61"/>
        <w:gridCol w:w="3533"/>
        <w:gridCol w:w="5614"/>
      </w:tblGrid>
      <w:tr w:rsidR="00C51785" w:rsidTr="00B401AA">
        <w:tc>
          <w:tcPr>
            <w:tcW w:w="4788" w:type="dxa"/>
          </w:tcPr>
          <w:p w:rsidR="00C51785" w:rsidRDefault="00C51785" w:rsidP="00B401AA">
            <w:pPr>
              <w:autoSpaceDE w:val="0"/>
              <w:autoSpaceDN w:val="0"/>
              <w:adjustRightInd w:val="0"/>
            </w:pPr>
            <w:r>
              <w:t>What is being done?</w:t>
            </w:r>
          </w:p>
        </w:tc>
        <w:tc>
          <w:tcPr>
            <w:tcW w:w="3780" w:type="dxa"/>
          </w:tcPr>
          <w:p w:rsidR="00C51785" w:rsidRDefault="00C51785" w:rsidP="00B401AA">
            <w:pPr>
              <w:autoSpaceDE w:val="0"/>
              <w:autoSpaceDN w:val="0"/>
              <w:adjustRightInd w:val="0"/>
            </w:pPr>
            <w:r>
              <w:t>Who is doing it?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478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3780" w:type="dxa"/>
          </w:tcPr>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rPr>
          <w:sz w:val="20"/>
          <w:szCs w:val="20"/>
        </w:rPr>
      </w:pPr>
    </w:p>
    <w:p w:rsidR="00C51785" w:rsidRDefault="00C51785" w:rsidP="00C51785">
      <w:pPr>
        <w:autoSpaceDE w:val="0"/>
        <w:autoSpaceDN w:val="0"/>
        <w:adjustRightInd w:val="0"/>
      </w:pPr>
      <w:r>
        <w:rPr>
          <w:b/>
          <w:bCs/>
          <w:szCs w:val="20"/>
        </w:rPr>
        <w:t xml:space="preserve">4. </w:t>
      </w:r>
      <w:r>
        <w:t>How is a concern for, and commitment to, sustainability given broad visibility on your campus? (for example: with guest speakers, conferences, Earth Day celebrations, etc.) Please describe key events that have happened in the past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61"/>
        <w:gridCol w:w="3533"/>
        <w:gridCol w:w="5614"/>
      </w:tblGrid>
      <w:tr w:rsidR="00C51785" w:rsidTr="00B401AA">
        <w:tc>
          <w:tcPr>
            <w:tcW w:w="4788" w:type="dxa"/>
          </w:tcPr>
          <w:p w:rsidR="00C51785" w:rsidRDefault="00C51785" w:rsidP="00B401AA">
            <w:pPr>
              <w:autoSpaceDE w:val="0"/>
              <w:autoSpaceDN w:val="0"/>
              <w:adjustRightInd w:val="0"/>
            </w:pPr>
            <w:r>
              <w:t>What is being done?</w:t>
            </w:r>
          </w:p>
        </w:tc>
        <w:tc>
          <w:tcPr>
            <w:tcW w:w="3780" w:type="dxa"/>
          </w:tcPr>
          <w:p w:rsidR="00C51785" w:rsidRDefault="00C51785" w:rsidP="00B401AA">
            <w:pPr>
              <w:autoSpaceDE w:val="0"/>
              <w:autoSpaceDN w:val="0"/>
              <w:adjustRightInd w:val="0"/>
            </w:pPr>
            <w:r>
              <w:t>Who is doing it?</w:t>
            </w:r>
          </w:p>
        </w:tc>
        <w:tc>
          <w:tcPr>
            <w:tcW w:w="6048" w:type="dxa"/>
          </w:tcPr>
          <w:p w:rsidR="00C51785" w:rsidRDefault="00C51785" w:rsidP="00B401AA">
            <w:pPr>
              <w:autoSpaceDE w:val="0"/>
              <w:autoSpaceDN w:val="0"/>
              <w:adjustRightInd w:val="0"/>
            </w:pPr>
            <w:r>
              <w:t>If not, who could we ask to do this?</w:t>
            </w:r>
          </w:p>
        </w:tc>
      </w:tr>
      <w:tr w:rsidR="00C51785" w:rsidTr="00B401AA">
        <w:tc>
          <w:tcPr>
            <w:tcW w:w="478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3780" w:type="dxa"/>
          </w:tcPr>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rPr>
          <w:sz w:val="20"/>
          <w:szCs w:val="20"/>
        </w:rPr>
      </w:pPr>
      <w:r>
        <w:rPr>
          <w:sz w:val="20"/>
          <w:szCs w:val="20"/>
        </w:rPr>
        <w:t xml:space="preserve"> </w:t>
      </w:r>
    </w:p>
    <w:p w:rsidR="001B2671" w:rsidRDefault="001B2671" w:rsidP="00C51785">
      <w:pPr>
        <w:autoSpaceDE w:val="0"/>
        <w:autoSpaceDN w:val="0"/>
        <w:adjustRightInd w:val="0"/>
        <w:rPr>
          <w:sz w:val="20"/>
          <w:szCs w:val="20"/>
        </w:rPr>
      </w:pPr>
    </w:p>
    <w:p w:rsidR="00C51785" w:rsidRDefault="00C51785" w:rsidP="00C51785">
      <w:pPr>
        <w:autoSpaceDE w:val="0"/>
        <w:autoSpaceDN w:val="0"/>
        <w:adjustRightInd w:val="0"/>
        <w:rPr>
          <w:b/>
          <w:bCs/>
        </w:rPr>
      </w:pPr>
      <w:r>
        <w:rPr>
          <w:b/>
          <w:bCs/>
        </w:rPr>
        <w:lastRenderedPageBreak/>
        <w:t>Campus Sustainability</w:t>
      </w:r>
    </w:p>
    <w:p w:rsidR="00C51785" w:rsidRDefault="00C51785" w:rsidP="00C51785">
      <w:pPr>
        <w:autoSpaceDE w:val="0"/>
        <w:autoSpaceDN w:val="0"/>
        <w:adjustRightInd w:val="0"/>
        <w:rPr>
          <w:sz w:val="20"/>
          <w:szCs w:val="20"/>
        </w:rPr>
      </w:pPr>
      <w:r>
        <w:rPr>
          <w:b/>
          <w:bCs/>
        </w:rPr>
        <w:t>Worksheet #4 –</w:t>
      </w:r>
      <w:r>
        <w:rPr>
          <w:b/>
          <w:bCs/>
          <w:i/>
          <w:iCs/>
        </w:rPr>
        <w:t>PLANNING</w:t>
      </w:r>
    </w:p>
    <w:p w:rsidR="00C51785" w:rsidRDefault="00C51785" w:rsidP="00C51785">
      <w:pPr>
        <w:autoSpaceDE w:val="0"/>
        <w:autoSpaceDN w:val="0"/>
        <w:adjustRightInd w:val="0"/>
        <w:rPr>
          <w:szCs w:val="20"/>
        </w:rPr>
      </w:pPr>
    </w:p>
    <w:p w:rsidR="00C51785" w:rsidRDefault="00C51785" w:rsidP="00C51785">
      <w:pPr>
        <w:autoSpaceDE w:val="0"/>
        <w:autoSpaceDN w:val="0"/>
        <w:adjustRightInd w:val="0"/>
      </w:pPr>
      <w:r>
        <w:rPr>
          <w:b/>
          <w:bCs/>
          <w:szCs w:val="20"/>
        </w:rPr>
        <w:t xml:space="preserve">1. </w:t>
      </w:r>
      <w:r>
        <w:t>What “next steps” are planned at your school to strengthen your commitment to 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977"/>
        <w:gridCol w:w="5631"/>
      </w:tblGrid>
      <w:tr w:rsidR="00C51785" w:rsidTr="00B401AA">
        <w:tc>
          <w:tcPr>
            <w:tcW w:w="8568" w:type="dxa"/>
          </w:tcPr>
          <w:p w:rsidR="00C51785" w:rsidRDefault="00C51785" w:rsidP="00B401AA">
            <w:pPr>
              <w:autoSpaceDE w:val="0"/>
              <w:autoSpaceDN w:val="0"/>
              <w:adjustRightInd w:val="0"/>
            </w:pPr>
            <w:r>
              <w:t>What is planned?</w:t>
            </w:r>
          </w:p>
        </w:tc>
        <w:tc>
          <w:tcPr>
            <w:tcW w:w="6048" w:type="dxa"/>
          </w:tcPr>
          <w:p w:rsidR="00C51785" w:rsidRDefault="00C51785" w:rsidP="00B401AA">
            <w:pPr>
              <w:autoSpaceDE w:val="0"/>
              <w:autoSpaceDN w:val="0"/>
              <w:adjustRightInd w:val="0"/>
            </w:pPr>
            <w:r>
              <w:t>Who is doing this? Who could help?</w:t>
            </w:r>
          </w:p>
        </w:tc>
      </w:tr>
      <w:tr w:rsidR="00C51785" w:rsidTr="00B401AA">
        <w:tc>
          <w:tcPr>
            <w:tcW w:w="856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pPr>
    </w:p>
    <w:p w:rsidR="00C51785" w:rsidRDefault="00C51785" w:rsidP="00C51785">
      <w:pPr>
        <w:autoSpaceDE w:val="0"/>
        <w:autoSpaceDN w:val="0"/>
        <w:adjustRightInd w:val="0"/>
      </w:pPr>
      <w:r>
        <w:rPr>
          <w:b/>
        </w:rPr>
        <w:t>2</w:t>
      </w:r>
      <w:r w:rsidRPr="00D64C63">
        <w:rPr>
          <w:b/>
        </w:rPr>
        <w:t>.</w:t>
      </w:r>
      <w:r>
        <w:t xml:space="preserve"> What “next steps” do you feel ought to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971"/>
        <w:gridCol w:w="5637"/>
      </w:tblGrid>
      <w:tr w:rsidR="00C51785" w:rsidTr="00B401AA">
        <w:tc>
          <w:tcPr>
            <w:tcW w:w="8568" w:type="dxa"/>
          </w:tcPr>
          <w:p w:rsidR="00C51785" w:rsidRDefault="00C51785" w:rsidP="00B401AA">
            <w:pPr>
              <w:autoSpaceDE w:val="0"/>
              <w:autoSpaceDN w:val="0"/>
              <w:adjustRightInd w:val="0"/>
            </w:pPr>
            <w:r>
              <w:t>What should be done?</w:t>
            </w:r>
          </w:p>
        </w:tc>
        <w:tc>
          <w:tcPr>
            <w:tcW w:w="6048" w:type="dxa"/>
          </w:tcPr>
          <w:p w:rsidR="00C51785" w:rsidRDefault="00C51785" w:rsidP="00B401AA">
            <w:pPr>
              <w:autoSpaceDE w:val="0"/>
              <w:autoSpaceDN w:val="0"/>
              <w:adjustRightInd w:val="0"/>
            </w:pPr>
            <w:r>
              <w:t>Who could we ask to do this?</w:t>
            </w:r>
          </w:p>
        </w:tc>
      </w:tr>
      <w:tr w:rsidR="00C51785" w:rsidTr="00B401AA">
        <w:tc>
          <w:tcPr>
            <w:tcW w:w="8568" w:type="dxa"/>
          </w:tcPr>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p w:rsidR="00C51785" w:rsidRDefault="00C51785" w:rsidP="00B401AA">
            <w:pPr>
              <w:autoSpaceDE w:val="0"/>
              <w:autoSpaceDN w:val="0"/>
              <w:adjustRightInd w:val="0"/>
            </w:pPr>
          </w:p>
        </w:tc>
        <w:tc>
          <w:tcPr>
            <w:tcW w:w="6048" w:type="dxa"/>
          </w:tcPr>
          <w:p w:rsidR="00C51785" w:rsidRDefault="00C51785" w:rsidP="00B401AA">
            <w:pPr>
              <w:autoSpaceDE w:val="0"/>
              <w:autoSpaceDN w:val="0"/>
              <w:adjustRightInd w:val="0"/>
            </w:pPr>
          </w:p>
        </w:tc>
      </w:tr>
    </w:tbl>
    <w:p w:rsidR="00C51785" w:rsidRDefault="00C51785" w:rsidP="00C51785">
      <w:pPr>
        <w:autoSpaceDE w:val="0"/>
        <w:autoSpaceDN w:val="0"/>
        <w:adjustRightInd w:val="0"/>
      </w:pPr>
    </w:p>
    <w:p w:rsidR="00C51785" w:rsidRDefault="00C51785" w:rsidP="00C51785">
      <w:pPr>
        <w:autoSpaceDE w:val="0"/>
        <w:autoSpaceDN w:val="0"/>
        <w:adjustRightInd w:val="0"/>
      </w:pPr>
    </w:p>
    <w:p w:rsidR="00C51785" w:rsidRDefault="00C51785" w:rsidP="00C51785">
      <w:pPr>
        <w:autoSpaceDE w:val="0"/>
        <w:autoSpaceDN w:val="0"/>
        <w:adjustRightInd w:val="0"/>
      </w:pPr>
      <w:r>
        <w:t>Please add any additional comments below:</w:t>
      </w:r>
    </w:p>
    <w:p w:rsidR="00C51785" w:rsidRDefault="00C51785" w:rsidP="00C51785">
      <w:pPr>
        <w:autoSpaceDE w:val="0"/>
        <w:autoSpaceDN w:val="0"/>
        <w:adjustRightInd w:val="0"/>
      </w:pPr>
      <w:r>
        <w:t>_______________________________________________________________________________________________________________</w:t>
      </w:r>
    </w:p>
    <w:p w:rsidR="00C51785" w:rsidRDefault="00C51785" w:rsidP="00C51785">
      <w:pPr>
        <w:autoSpaceDE w:val="0"/>
        <w:autoSpaceDN w:val="0"/>
        <w:adjustRightInd w:val="0"/>
      </w:pPr>
      <w:r>
        <w:t>_______________________________________________________________________________________________________________</w:t>
      </w:r>
    </w:p>
    <w:p w:rsidR="00C51785" w:rsidRDefault="00C51785" w:rsidP="00C51785">
      <w:pPr>
        <w:autoSpaceDE w:val="0"/>
        <w:autoSpaceDN w:val="0"/>
        <w:adjustRightInd w:val="0"/>
      </w:pPr>
      <w:r>
        <w:t>_______________________________________________________________________________________________________________</w:t>
      </w:r>
    </w:p>
    <w:p w:rsidR="00C51785" w:rsidRDefault="00C51785" w:rsidP="00C51785">
      <w:pPr>
        <w:autoSpaceDE w:val="0"/>
        <w:autoSpaceDN w:val="0"/>
        <w:adjustRightInd w:val="0"/>
      </w:pPr>
      <w:r>
        <w:t>_______________________________________________________________________________________________________________</w:t>
      </w:r>
      <w:r w:rsidR="001B2671">
        <w:br/>
      </w:r>
    </w:p>
    <w:p w:rsidR="001B2671" w:rsidRPr="001B2671" w:rsidRDefault="00A731CF" w:rsidP="001B2671">
      <w:pPr>
        <w:spacing w:after="200" w:line="276" w:lineRule="auto"/>
        <w:jc w:val="center"/>
        <w:rPr>
          <w:rFonts w:ascii="Calibri" w:eastAsia="Calibri" w:hAnsi="Calibri"/>
          <w:i/>
          <w:sz w:val="18"/>
          <w:szCs w:val="22"/>
        </w:rPr>
      </w:pPr>
      <w:r>
        <w:rPr>
          <w:rFonts w:ascii="Calibri" w:eastAsia="Calibri" w:hAnsi="Calibri"/>
          <w:i/>
          <w:noProof/>
          <w:sz w:val="18"/>
          <w:szCs w:val="22"/>
        </w:rPr>
        <w:drawing>
          <wp:inline distT="0" distB="0" distL="0" distR="0">
            <wp:extent cx="523875" cy="180975"/>
            <wp:effectExtent l="0" t="0" r="9525" b="9525"/>
            <wp:docPr id="1" name="Picture 4" descr="http://mirrors.creativecommons.org/presskit/buttons/88x31/png/b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rors.creativecommons.org/presskit/buttons/88x31/png/b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001B2671" w:rsidRPr="001B2671">
        <w:rPr>
          <w:rFonts w:ascii="Calibri" w:eastAsia="Calibri" w:hAnsi="Calibri"/>
          <w:i/>
          <w:sz w:val="18"/>
          <w:szCs w:val="22"/>
        </w:rPr>
        <w:t xml:space="preserve"> CT Energy Education, 2016. This work is licensed under the Creative Commons Attribution 4.0 International License. To view a copy of this license, visit </w:t>
      </w:r>
      <w:hyperlink r:id="rId10" w:history="1">
        <w:r w:rsidR="001B2671" w:rsidRPr="001B2671">
          <w:rPr>
            <w:rFonts w:ascii="Calibri" w:eastAsia="Calibri" w:hAnsi="Calibri"/>
            <w:i/>
            <w:color w:val="0000FF"/>
            <w:sz w:val="18"/>
            <w:szCs w:val="22"/>
            <w:u w:val="single"/>
          </w:rPr>
          <w:t>http://creativecommons.org/licenses/by/4.0/</w:t>
        </w:r>
      </w:hyperlink>
      <w:r w:rsidR="001B2671" w:rsidRPr="001B2671">
        <w:rPr>
          <w:rFonts w:ascii="Calibri" w:eastAsia="Calibri" w:hAnsi="Calibri"/>
          <w:i/>
          <w:sz w:val="18"/>
          <w:szCs w:val="22"/>
        </w:rPr>
        <w:t>.</w:t>
      </w:r>
    </w:p>
    <w:p w:rsidR="00C51785" w:rsidRPr="001B2671" w:rsidRDefault="00C51785" w:rsidP="001B2671">
      <w:pPr>
        <w:sectPr w:rsidR="00C51785" w:rsidRPr="001B2671" w:rsidSect="001B267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152" w:right="1008" w:bottom="1296" w:left="1440" w:header="720" w:footer="720" w:gutter="0"/>
          <w:cols w:space="720"/>
          <w:titlePg/>
          <w:docGrid w:linePitch="360"/>
        </w:sectPr>
      </w:pPr>
    </w:p>
    <w:p w:rsidR="00C51785" w:rsidRDefault="00C51785" w:rsidP="00C51785">
      <w:pPr>
        <w:rPr>
          <w:rFonts w:ascii="Century Gothic" w:hAnsi="Century Gothic" w:cs="Arial"/>
          <w:b/>
          <w:bCs/>
          <w:sz w:val="28"/>
          <w:szCs w:val="28"/>
        </w:rPr>
      </w:pPr>
      <w:r>
        <w:rPr>
          <w:rFonts w:ascii="Century Gothic" w:hAnsi="Century Gothic" w:cs="Arial"/>
          <w:b/>
          <w:bCs/>
          <w:sz w:val="28"/>
          <w:szCs w:val="28"/>
        </w:rPr>
        <w:lastRenderedPageBreak/>
        <w:t xml:space="preserve">CO2 </w:t>
      </w:r>
      <w:r w:rsidRPr="00FE005C">
        <w:rPr>
          <w:rFonts w:ascii="Century Gothic" w:hAnsi="Century Gothic" w:cs="Arial"/>
          <w:b/>
          <w:bCs/>
          <w:sz w:val="28"/>
          <w:szCs w:val="28"/>
        </w:rPr>
        <w:t>Coefficients</w:t>
      </w:r>
    </w:p>
    <w:p w:rsidR="00C51785" w:rsidRPr="00FE005C" w:rsidRDefault="00C51785" w:rsidP="00C51785">
      <w:pPr>
        <w:rPr>
          <w:rFonts w:ascii="Century Gothic" w:hAnsi="Century Gothic" w:cs="Arial"/>
          <w:b/>
          <w:bCs/>
          <w:sz w:val="28"/>
          <w:szCs w:val="28"/>
        </w:rPr>
      </w:pPr>
      <w:r w:rsidRPr="00FE005C">
        <w:rPr>
          <w:rFonts w:ascii="Century Gothic" w:hAnsi="Century Gothic" w:cs="Arial"/>
          <w:b/>
          <w:bCs/>
          <w:sz w:val="28"/>
          <w:szCs w:val="28"/>
        </w:rPr>
        <w:t>Determining Fuel and Energy Source Emission</w:t>
      </w:r>
      <w:r>
        <w:rPr>
          <w:rFonts w:ascii="Century Gothic" w:hAnsi="Century Gothic" w:cs="Arial"/>
          <w:b/>
          <w:bCs/>
          <w:sz w:val="28"/>
          <w:szCs w:val="28"/>
        </w:rPr>
        <w:t>s</w:t>
      </w:r>
      <w:r w:rsidRPr="00FE005C">
        <w:rPr>
          <w:rFonts w:ascii="Century Gothic" w:hAnsi="Century Gothic" w:cs="Arial"/>
          <w:b/>
          <w:bCs/>
          <w:sz w:val="28"/>
          <w:szCs w:val="28"/>
        </w:rPr>
        <w:t xml:space="preserve"> </w:t>
      </w:r>
    </w:p>
    <w:p w:rsidR="00C51785" w:rsidRPr="004332EE" w:rsidRDefault="00C51785" w:rsidP="00C51785">
      <w:pPr>
        <w:rPr>
          <w:rFonts w:ascii="Century Gothic" w:hAnsi="Century Gothic"/>
        </w:rPr>
      </w:pPr>
      <w:r w:rsidRPr="004332EE">
        <w:rPr>
          <w:rFonts w:ascii="Century Gothic" w:hAnsi="Century Gothic" w:cs="Arial"/>
          <w:b/>
          <w:bCs/>
          <w:color w:val="000066"/>
        </w:rPr>
        <w:t>(</w:t>
      </w:r>
      <w:hyperlink r:id="rId17" w:history="1">
        <w:r w:rsidRPr="004332EE">
          <w:rPr>
            <w:rStyle w:val="Hyperlink"/>
            <w:rFonts w:ascii="Century Gothic" w:hAnsi="Century Gothic"/>
          </w:rPr>
          <w:t>http://www.eia.doe.gov/oiaf/1605/coefficients.html</w:t>
        </w:r>
      </w:hyperlink>
      <w:r w:rsidRPr="004332EE">
        <w:rPr>
          <w:rFonts w:ascii="Century Gothic" w:hAnsi="Century Gothic"/>
        </w:rPr>
        <w:t>)</w:t>
      </w:r>
    </w:p>
    <w:p w:rsidR="00C51785" w:rsidRPr="004332EE" w:rsidRDefault="00C51785" w:rsidP="00C51785">
      <w:pPr>
        <w:rPr>
          <w:rFonts w:ascii="Century Gothic" w:hAnsi="Century Gothic"/>
        </w:rPr>
      </w:pPr>
    </w:p>
    <w:p w:rsidR="00C51785" w:rsidRPr="004332EE" w:rsidRDefault="00C51785" w:rsidP="00C51785">
      <w:pPr>
        <w:rPr>
          <w:rFonts w:ascii="Century Gothic" w:hAnsi="Century Gothic"/>
        </w:rPr>
      </w:pPr>
      <w:r w:rsidRPr="004332EE">
        <w:rPr>
          <w:rFonts w:ascii="Century Gothic" w:hAnsi="Century Gothic"/>
        </w:rPr>
        <w:t>CO</w:t>
      </w:r>
      <w:r w:rsidRPr="004332EE">
        <w:rPr>
          <w:rFonts w:ascii="Century Gothic" w:hAnsi="Century Gothic"/>
          <w:vertAlign w:val="subscript"/>
        </w:rPr>
        <w:t>2</w:t>
      </w:r>
      <w:r w:rsidRPr="004332EE">
        <w:rPr>
          <w:rFonts w:ascii="Century Gothic" w:hAnsi="Century Gothic"/>
        </w:rPr>
        <w:t xml:space="preserve"> i</w:t>
      </w:r>
      <w:r>
        <w:rPr>
          <w:rFonts w:ascii="Century Gothic" w:hAnsi="Century Gothic"/>
        </w:rPr>
        <w:t>s</w:t>
      </w:r>
      <w:r w:rsidRPr="004332EE">
        <w:rPr>
          <w:rFonts w:ascii="Century Gothic" w:hAnsi="Century Gothic"/>
        </w:rPr>
        <w:t xml:space="preserve"> created when fuels are burned in combustion.</w:t>
      </w:r>
      <w:r>
        <w:rPr>
          <w:rFonts w:ascii="Century Gothic" w:hAnsi="Century Gothic"/>
        </w:rPr>
        <w:t xml:space="preserve"> The following factors can be used to determine the CO</w:t>
      </w:r>
      <w:r w:rsidRPr="00FE005C">
        <w:rPr>
          <w:rFonts w:ascii="Century Gothic" w:hAnsi="Century Gothic"/>
          <w:vertAlign w:val="subscript"/>
        </w:rPr>
        <w:t>2</w:t>
      </w:r>
      <w:r>
        <w:rPr>
          <w:rFonts w:ascii="Century Gothic" w:hAnsi="Century Gothic"/>
        </w:rPr>
        <w:t xml:space="preserve"> that is released with various source fuels.</w:t>
      </w:r>
    </w:p>
    <w:p w:rsidR="00C51785" w:rsidRDefault="00C51785" w:rsidP="00C51785"/>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16"/>
        <w:gridCol w:w="888"/>
        <w:gridCol w:w="1649"/>
        <w:gridCol w:w="1577"/>
        <w:gridCol w:w="2170"/>
      </w:tblGrid>
      <w:tr w:rsidR="00C51785" w:rsidRPr="00FE005C" w:rsidTr="00B401AA">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rPr>
                <w:b/>
                <w:bCs/>
              </w:rPr>
            </w:pPr>
            <w:r w:rsidRPr="00FE005C">
              <w:rPr>
                <w:b/>
                <w:bCs/>
                <w:sz w:val="27"/>
                <w:szCs w:val="27"/>
              </w:rPr>
              <w:t xml:space="preserve">Fuel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rPr>
                <w:b/>
                <w:bCs/>
              </w:rPr>
            </w:pPr>
            <w:r w:rsidRPr="00FE005C">
              <w:rPr>
                <w:b/>
                <w:bCs/>
                <w:sz w:val="27"/>
                <w:szCs w:val="27"/>
              </w:rPr>
              <w:t xml:space="preserve">Code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rPr>
                <w:b/>
                <w:bCs/>
                <w:sz w:val="27"/>
                <w:szCs w:val="27"/>
              </w:rPr>
            </w:pPr>
            <w:r w:rsidRPr="00FE005C">
              <w:rPr>
                <w:b/>
                <w:bCs/>
                <w:sz w:val="27"/>
                <w:szCs w:val="27"/>
              </w:rPr>
              <w:t xml:space="preserve">Emission Coefficients </w:t>
            </w:r>
          </w:p>
        </w:tc>
      </w:tr>
      <w:tr w:rsidR="00C51785" w:rsidRPr="00FE005C" w:rsidTr="00B401A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rPr>
                <w:b/>
                <w:bCs/>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rPr>
                <w:b/>
                <w:bC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rPr>
                <w:b/>
                <w:bCs/>
              </w:rPr>
            </w:pPr>
            <w:r w:rsidRPr="00FE005C">
              <w:rPr>
                <w:b/>
                <w:bCs/>
                <w:sz w:val="27"/>
                <w:szCs w:val="27"/>
              </w:rPr>
              <w:t>Pounds CO</w:t>
            </w:r>
            <w:r w:rsidRPr="0033604F">
              <w:rPr>
                <w:b/>
                <w:bCs/>
                <w:sz w:val="27"/>
                <w:szCs w:val="27"/>
                <w:vertAlign w:val="subscript"/>
              </w:rPr>
              <w:t>2</w:t>
            </w:r>
            <w:r w:rsidRPr="00FE005C">
              <w:rPr>
                <w:b/>
                <w:bCs/>
                <w:sz w:val="27"/>
                <w:szCs w:val="27"/>
              </w:rPr>
              <w:t xml:space="preserve"> per Unit </w:t>
            </w:r>
            <w:r w:rsidRPr="00FE005C">
              <w:rPr>
                <w:b/>
                <w:bCs/>
                <w:sz w:val="27"/>
                <w:szCs w:val="27"/>
              </w:rPr>
              <w:br/>
              <w:t xml:space="preserve">Volume or Mass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rPr>
                <w:b/>
                <w:bCs/>
              </w:rPr>
            </w:pPr>
            <w:r w:rsidRPr="00FE005C">
              <w:rPr>
                <w:b/>
                <w:bCs/>
                <w:sz w:val="27"/>
                <w:szCs w:val="27"/>
              </w:rPr>
              <w:t>Pounds CO</w:t>
            </w:r>
            <w:r w:rsidRPr="0033604F">
              <w:rPr>
                <w:b/>
                <w:bCs/>
                <w:sz w:val="27"/>
                <w:szCs w:val="27"/>
                <w:vertAlign w:val="subscript"/>
              </w:rPr>
              <w:t xml:space="preserve">2 </w:t>
            </w:r>
            <w:r w:rsidRPr="00FE005C">
              <w:rPr>
                <w:b/>
                <w:bCs/>
                <w:sz w:val="27"/>
                <w:szCs w:val="27"/>
              </w:rPr>
              <w:t xml:space="preserve">per </w:t>
            </w:r>
            <w:r w:rsidRPr="00FE005C">
              <w:rPr>
                <w:b/>
                <w:bCs/>
                <w:sz w:val="27"/>
                <w:szCs w:val="27"/>
              </w:rPr>
              <w:br/>
              <w:t xml:space="preserve">Million Btu </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rPr>
                <w:sz w:val="27"/>
                <w:szCs w:val="27"/>
              </w:rPr>
              <w:t xml:space="preserve">Petroleum Products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Aviation Gasoline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18.355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 xml:space="preserve">152.717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770.916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Distillate Fuel (No. 1, No. 2, No. 4 Fuel Oil and Diesel)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C51785" w:rsidRPr="00FE005C" w:rsidRDefault="00C51785" w:rsidP="00B401AA">
            <w:pPr>
              <w:jc w:val="center"/>
            </w:pPr>
            <w:r w:rsidRPr="00FE005C">
              <w:t>DF</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C51785" w:rsidRPr="00FE005C" w:rsidRDefault="00C51785" w:rsidP="00B401AA">
            <w:pPr>
              <w:jc w:val="right"/>
            </w:pPr>
            <w:r w:rsidRPr="00FE005C">
              <w:t>22.384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C51785" w:rsidRPr="00FE005C" w:rsidRDefault="00C51785" w:rsidP="00B401AA">
            <w:pPr>
              <w:jc w:val="center"/>
            </w:pPr>
            <w:r w:rsidRPr="00FE005C">
              <w:t>161.386</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940.109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Jet Fuel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JF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21.095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156.258</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885.98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Kerosene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21.537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159.535</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904.565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Liquified Petroleum Gases (LPG)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LG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12.805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139.039</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537.804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Motor Gasoline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MG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19.564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156.425</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822.944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Petroleum Coke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32.397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225.130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1356.461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6768.667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short 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Residual Fuel (No. 5 and No. 6 Fuel Oil)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RF</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C51785" w:rsidRPr="00FE005C" w:rsidRDefault="00C51785" w:rsidP="00B401AA">
            <w:pPr>
              <w:jc w:val="right"/>
            </w:pPr>
            <w:r w:rsidRPr="00FE005C">
              <w:t>26.033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C51785" w:rsidRPr="00FE005C" w:rsidRDefault="00C51785" w:rsidP="00B401AA">
            <w:pPr>
              <w:jc w:val="center"/>
            </w:pPr>
            <w:r w:rsidRPr="00FE005C">
              <w:t>173.906</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1,093.384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rPr>
                <w:sz w:val="27"/>
                <w:szCs w:val="27"/>
              </w:rPr>
              <w:t xml:space="preserve">Natural Gas and Other Gaseous Fuels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Methane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116.376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1000 ft3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115.258</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Landfill Gas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LF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hyperlink r:id="rId18" w:anchor="note1#note1" w:history="1">
              <w:r w:rsidRPr="00FE005C">
                <w:rPr>
                  <w:rStyle w:val="Hyperlink"/>
                  <w:vertAlign w:val="superscript"/>
                </w:rPr>
                <w:t>1</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1000 ft3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115.258</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Flare Gas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FG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133.759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1000 ft3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120.721</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Natural Gas (Pipeline)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120.593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1000 ft3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117.080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Propane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12.669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gallon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139.178</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532.085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barrel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hyperlink r:id="rId19" w:history="1">
              <w:r w:rsidRPr="00CC7805">
                <w:rPr>
                  <w:rStyle w:val="Hyperlink"/>
                  <w:b/>
                  <w:color w:val="000000"/>
                  <w:sz w:val="27"/>
                  <w:szCs w:val="27"/>
                </w:rPr>
                <w:t>Electricity</w:t>
              </w:r>
            </w:hyperlink>
            <w:r w:rsidRPr="00CC7805">
              <w:rPr>
                <w:b/>
                <w:color w:val="000000"/>
                <w:sz w:val="27"/>
                <w:szCs w:val="27"/>
              </w:rPr>
              <w:t xml:space="preserve">  </w:t>
            </w:r>
            <w:r w:rsidRPr="00CC7805">
              <w:rPr>
                <w:b/>
                <w:sz w:val="27"/>
                <w:szCs w:val="27"/>
              </w:rPr>
              <w:t>**</w:t>
            </w:r>
            <w:r w:rsidRPr="00FE005C">
              <w:rPr>
                <w:b/>
                <w:sz w:val="27"/>
                <w:szCs w:val="27"/>
              </w:rPr>
              <w:t xml:space="preserve"> See next page for info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EL</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Varies depending on fuel used to generate electricity</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Electricity Generated from Landfill Gas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LE</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Varies depending on heat rate of the power generating facility</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rPr>
                <w:sz w:val="27"/>
                <w:szCs w:val="27"/>
              </w:rPr>
              <w:t>Coal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CL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Anthracite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AC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3852.16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short 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227.400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Bituminous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BC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4931.30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short 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205.300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Subbituminous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SB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3715.90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short 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212.700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Lignite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2791.60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short 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215.400</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rPr>
                <w:sz w:val="27"/>
                <w:szCs w:val="27"/>
              </w:rPr>
              <w:t xml:space="preserve">Renewable Sources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Biomass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BM</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Varies depending on the composition of the biomass</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Geothermal Energy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Wind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Photovoltaic and Solar Thermal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Hydropower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HY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Tires/Tire-Derived Fuel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TF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6160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short 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189.538</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xml:space="preserve">Wood and Wood Waste </w:t>
            </w:r>
            <w:hyperlink r:id="rId20" w:anchor="note2#note2" w:history="1">
              <w:r w:rsidRPr="00FE005C">
                <w:rPr>
                  <w:rStyle w:val="Hyperlink"/>
                  <w:vertAlign w:val="superscript"/>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WW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3812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short 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195.0</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xml:space="preserve">Municipal Solid Waste </w:t>
            </w:r>
            <w:hyperlink r:id="rId21" w:anchor="note2#note2" w:history="1">
              <w:r w:rsidRPr="00FE005C">
                <w:rPr>
                  <w:rStyle w:val="Hyperlink"/>
                  <w:vertAlign w:val="superscript"/>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1999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per short 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199.854</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rPr>
                <w:sz w:val="27"/>
                <w:szCs w:val="27"/>
              </w:rPr>
              <w:t xml:space="preserve">Nuclear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NU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0</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r>
      <w:tr w:rsidR="00C51785" w:rsidRPr="00FE005C" w:rsidTr="00B401A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rPr>
                <w:sz w:val="27"/>
                <w:szCs w:val="27"/>
              </w:rPr>
              <w:t xml:space="preserve">Other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center"/>
            </w:pPr>
            <w:r w:rsidRPr="00FE005C">
              <w:t>ZZ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pPr>
              <w:jc w:val="right"/>
            </w:pPr>
            <w:r w:rsidRPr="00FE005C">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51785" w:rsidRPr="00FE005C" w:rsidRDefault="00C51785" w:rsidP="00B401AA">
            <w:r w:rsidRPr="00FE005C">
              <w:t>0</w:t>
            </w:r>
          </w:p>
        </w:tc>
      </w:tr>
      <w:tr w:rsidR="00C51785" w:rsidRPr="00FE005C" w:rsidTr="00B401AA">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C51785" w:rsidRPr="00CC7805" w:rsidRDefault="00C51785" w:rsidP="00B401AA">
            <w:pPr>
              <w:pStyle w:val="NormalWeb"/>
              <w:rPr>
                <w:sz w:val="20"/>
                <w:szCs w:val="20"/>
              </w:rPr>
            </w:pPr>
            <w:bookmarkStart w:id="1" w:name="note1"/>
            <w:r w:rsidRPr="00FE005C">
              <w:rPr>
                <w:sz w:val="20"/>
                <w:szCs w:val="20"/>
              </w:rPr>
              <w:t>1</w:t>
            </w:r>
            <w:bookmarkEnd w:id="1"/>
            <w:r w:rsidRPr="00FE005C">
              <w:rPr>
                <w:sz w:val="20"/>
                <w:szCs w:val="20"/>
              </w:rPr>
              <w:t xml:space="preserve"> For a landfill gas coefficient per thousand standard cubic foot, multiply the methane factor by the share of the landfill gas that is methane. </w:t>
            </w:r>
            <w:bookmarkStart w:id="2" w:name="note2"/>
            <w:r>
              <w:rPr>
                <w:sz w:val="20"/>
                <w:szCs w:val="20"/>
              </w:rPr>
              <w:br/>
            </w:r>
            <w:r>
              <w:rPr>
                <w:sz w:val="20"/>
                <w:szCs w:val="20"/>
              </w:rPr>
              <w:br/>
            </w:r>
            <w:r w:rsidRPr="00FE005C">
              <w:rPr>
                <w:sz w:val="20"/>
                <w:szCs w:val="20"/>
              </w:rPr>
              <w:t>2</w:t>
            </w:r>
            <w:bookmarkEnd w:id="2"/>
            <w:r w:rsidRPr="00FE005C">
              <w:rPr>
                <w:sz w:val="20"/>
                <w:szCs w:val="20"/>
              </w:rPr>
              <w:t xml:space="preserve"> These biofuels contain "biogenic" carbon. Under international greenhouse gas accounting methods developed by the Intergovernmental Panel on Climate Change, biogenic carbon is part of the natural carbon balance and it will not add to atmospheric concentrations of carbon dioxide.</w:t>
            </w:r>
            <w:hyperlink r:id="rId22" w:anchor="note3#note3" w:history="1">
              <w:r w:rsidRPr="00FE005C">
                <w:rPr>
                  <w:rStyle w:val="Hyperlink"/>
                  <w:sz w:val="20"/>
                  <w:szCs w:val="20"/>
                  <w:vertAlign w:val="superscript"/>
                </w:rPr>
                <w:t>3</w:t>
              </w:r>
            </w:hyperlink>
            <w:r w:rsidRPr="00FE005C">
              <w:rPr>
                <w:sz w:val="20"/>
                <w:szCs w:val="20"/>
              </w:rPr>
              <w:t xml:space="preserve"> Reporters may wish to use an emission factor of zero for wood, wood waste, and other biomass fuels in which the carbon is entirely biogenic. Municipal solid waste, however, normally contains inorganic materials principally plastics that contain carbon that is not biogenic. The proportion of plastics in municipal solid waste varies considerably depending on climate, season, socio-economic factors, and waste management practices. As a result, EIA does not estimate a non-biogenic carbon dioxide emission factor for municipal solid waste. The U.S. Environmental Protection Agency estimates that, in 1997, municipal solid waste in the </w:t>
            </w:r>
            <w:smartTag w:uri="urn:schemas-microsoft-com:office:smarttags" w:element="place">
              <w:smartTag w:uri="urn:schemas-microsoft-com:office:smarttags" w:element="country-region">
                <w:r w:rsidRPr="00FE005C">
                  <w:rPr>
                    <w:sz w:val="20"/>
                    <w:szCs w:val="20"/>
                  </w:rPr>
                  <w:t>United States</w:t>
                </w:r>
              </w:smartTag>
            </w:smartTag>
            <w:r w:rsidRPr="00FE005C">
              <w:rPr>
                <w:sz w:val="20"/>
                <w:szCs w:val="20"/>
              </w:rPr>
              <w:t xml:space="preserve"> contained 15.93 percent plastics and the carbon dioxide emission factor for these materials was 5,771 lbs per ton.</w:t>
            </w:r>
            <w:hyperlink r:id="rId23" w:anchor="note4#note4" w:history="1">
              <w:r w:rsidRPr="00FE005C">
                <w:rPr>
                  <w:rStyle w:val="Hyperlink"/>
                  <w:sz w:val="20"/>
                  <w:szCs w:val="20"/>
                  <w:vertAlign w:val="superscript"/>
                </w:rPr>
                <w:t>4</w:t>
              </w:r>
            </w:hyperlink>
            <w:r w:rsidRPr="00FE005C">
              <w:rPr>
                <w:sz w:val="20"/>
                <w:szCs w:val="20"/>
              </w:rPr>
              <w:t xml:space="preserve"> Using this information, a proxy for a national average non-biogenic emission factor of 919 lbs carbon dioxide per short ton of municipal solid waste can be derived. This represents 91.9 lbs carbon dioxide per million Btu, assuming the average energy content of municipal solid waste is 5,000 Btu/lb. </w:t>
            </w:r>
            <w:bookmarkStart w:id="3" w:name="note3"/>
            <w:r>
              <w:rPr>
                <w:sz w:val="20"/>
                <w:szCs w:val="20"/>
              </w:rPr>
              <w:br/>
            </w:r>
            <w:r>
              <w:rPr>
                <w:sz w:val="20"/>
                <w:szCs w:val="20"/>
              </w:rPr>
              <w:br/>
            </w:r>
            <w:r w:rsidRPr="00FE005C">
              <w:rPr>
                <w:sz w:val="20"/>
                <w:szCs w:val="20"/>
              </w:rPr>
              <w:t>3</w:t>
            </w:r>
            <w:bookmarkEnd w:id="3"/>
            <w:r w:rsidRPr="00FE005C">
              <w:rPr>
                <w:sz w:val="20"/>
                <w:szCs w:val="20"/>
              </w:rPr>
              <w:t xml:space="preserve"> Intergovernmental Panel on Climate Change. </w:t>
            </w:r>
            <w:r w:rsidRPr="00FE005C">
              <w:rPr>
                <w:rStyle w:val="Emphasis"/>
                <w:sz w:val="20"/>
                <w:szCs w:val="20"/>
              </w:rPr>
              <w:t>Greenhouse Gas Inventory Reference Manual: Revised 1996 IPCC Guidelines for National Greenhouse Gas Inventories</w:t>
            </w:r>
            <w:r w:rsidRPr="00FE005C">
              <w:rPr>
                <w:sz w:val="20"/>
                <w:szCs w:val="20"/>
              </w:rPr>
              <w:t>, Vol. 3, Pg. 6.28, (</w:t>
            </w:r>
            <w:smartTag w:uri="urn:schemas-microsoft-com:office:smarttags" w:element="City">
              <w:r w:rsidRPr="00FE005C">
                <w:rPr>
                  <w:sz w:val="20"/>
                  <w:szCs w:val="20"/>
                </w:rPr>
                <w:t>Paris</w:t>
              </w:r>
            </w:smartTag>
            <w:r w:rsidRPr="00FE005C">
              <w:rPr>
                <w:sz w:val="20"/>
                <w:szCs w:val="20"/>
              </w:rPr>
              <w:t xml:space="preserve"> </w:t>
            </w:r>
            <w:smartTag w:uri="urn:schemas-microsoft-com:office:smarttags" w:element="place">
              <w:smartTag w:uri="urn:schemas-microsoft-com:office:smarttags" w:element="country-region">
                <w:r w:rsidRPr="00FE005C">
                  <w:rPr>
                    <w:sz w:val="20"/>
                    <w:szCs w:val="20"/>
                  </w:rPr>
                  <w:t>France</w:t>
                </w:r>
              </w:smartTag>
            </w:smartTag>
            <w:r w:rsidRPr="00FE005C">
              <w:rPr>
                <w:sz w:val="20"/>
                <w:szCs w:val="20"/>
              </w:rPr>
              <w:t xml:space="preserve"> 1997). </w:t>
            </w:r>
            <w:bookmarkStart w:id="4" w:name="note4"/>
            <w:r>
              <w:rPr>
                <w:sz w:val="20"/>
                <w:szCs w:val="20"/>
              </w:rPr>
              <w:br/>
            </w:r>
            <w:r>
              <w:rPr>
                <w:sz w:val="20"/>
                <w:szCs w:val="20"/>
              </w:rPr>
              <w:br/>
            </w:r>
            <w:r w:rsidRPr="00FE005C">
              <w:rPr>
                <w:sz w:val="20"/>
                <w:szCs w:val="20"/>
              </w:rPr>
              <w:t>4</w:t>
            </w:r>
            <w:bookmarkEnd w:id="4"/>
            <w:r w:rsidRPr="00FE005C">
              <w:rPr>
                <w:sz w:val="20"/>
                <w:szCs w:val="20"/>
              </w:rPr>
              <w:t xml:space="preserve"> </w:t>
            </w:r>
            <w:smartTag w:uri="urn:schemas-microsoft-com:office:smarttags" w:element="country-region">
              <w:r w:rsidRPr="00FE005C">
                <w:rPr>
                  <w:sz w:val="20"/>
                  <w:szCs w:val="20"/>
                </w:rPr>
                <w:t>U.S.</w:t>
              </w:r>
            </w:smartTag>
            <w:r w:rsidRPr="00FE005C">
              <w:rPr>
                <w:sz w:val="20"/>
                <w:szCs w:val="20"/>
              </w:rPr>
              <w:t xml:space="preserve"> Environmental Protection Agency, </w:t>
            </w:r>
            <w:r w:rsidRPr="00FE005C">
              <w:rPr>
                <w:rStyle w:val="Emphasis"/>
                <w:sz w:val="20"/>
                <w:szCs w:val="20"/>
              </w:rPr>
              <w:t xml:space="preserve">Inventory of </w:t>
            </w:r>
            <w:smartTag w:uri="urn:schemas-microsoft-com:office:smarttags" w:element="country-region">
              <w:r w:rsidRPr="00FE005C">
                <w:rPr>
                  <w:rStyle w:val="Emphasis"/>
                  <w:sz w:val="20"/>
                  <w:szCs w:val="20"/>
                </w:rPr>
                <w:t>U.S.</w:t>
              </w:r>
            </w:smartTag>
            <w:r w:rsidRPr="00FE005C">
              <w:rPr>
                <w:rStyle w:val="Emphasis"/>
                <w:sz w:val="20"/>
                <w:szCs w:val="20"/>
              </w:rPr>
              <w:t xml:space="preserve"> Greenhouse Gas Emissions and Sinks: 1990-1998</w:t>
            </w:r>
            <w:r w:rsidRPr="00FE005C">
              <w:rPr>
                <w:sz w:val="20"/>
                <w:szCs w:val="20"/>
              </w:rPr>
              <w:t xml:space="preserve">, EPA 236-R-00-001, </w:t>
            </w:r>
            <w:smartTag w:uri="urn:schemas-microsoft-com:office:smarttags" w:element="place">
              <w:smartTag w:uri="urn:schemas-microsoft-com:office:smarttags" w:element="City">
                <w:r w:rsidRPr="00FE005C">
                  <w:rPr>
                    <w:sz w:val="20"/>
                    <w:szCs w:val="20"/>
                  </w:rPr>
                  <w:t>Washington</w:t>
                </w:r>
              </w:smartTag>
              <w:r w:rsidRPr="00FE005C">
                <w:rPr>
                  <w:sz w:val="20"/>
                  <w:szCs w:val="20"/>
                </w:rPr>
                <w:t xml:space="preserve">, </w:t>
              </w:r>
              <w:smartTag w:uri="urn:schemas-microsoft-com:office:smarttags" w:element="State">
                <w:r w:rsidRPr="00FE005C">
                  <w:rPr>
                    <w:sz w:val="20"/>
                    <w:szCs w:val="20"/>
                  </w:rPr>
                  <w:t>DC</w:t>
                </w:r>
              </w:smartTag>
            </w:smartTag>
            <w:r w:rsidRPr="00FE005C">
              <w:rPr>
                <w:sz w:val="20"/>
                <w:szCs w:val="20"/>
              </w:rPr>
              <w:t xml:space="preserve">, April 2000. </w:t>
            </w:r>
          </w:p>
        </w:tc>
      </w:tr>
    </w:tbl>
    <w:p w:rsidR="00C51785" w:rsidRPr="00FE005C" w:rsidRDefault="00C51785" w:rsidP="00C51785">
      <w:pPr>
        <w:rPr>
          <w:rFonts w:ascii="Century Gothic" w:hAnsi="Century Gothic"/>
          <w:b/>
          <w:sz w:val="28"/>
          <w:szCs w:val="28"/>
          <w:u w:val="single"/>
        </w:rPr>
      </w:pPr>
      <w:r w:rsidRPr="00FE005C">
        <w:rPr>
          <w:rFonts w:ascii="Century Gothic" w:hAnsi="Century Gothic"/>
          <w:b/>
          <w:sz w:val="28"/>
          <w:szCs w:val="28"/>
          <w:u w:val="single"/>
        </w:rPr>
        <w:lastRenderedPageBreak/>
        <w:t>Electricity related CO</w:t>
      </w:r>
      <w:r w:rsidRPr="00FE005C">
        <w:rPr>
          <w:vertAlign w:val="subscript"/>
        </w:rPr>
        <w:t>2</w:t>
      </w:r>
      <w:r w:rsidRPr="00FE005C">
        <w:rPr>
          <w:rFonts w:ascii="Century Gothic" w:hAnsi="Century Gothic"/>
          <w:b/>
          <w:sz w:val="28"/>
          <w:szCs w:val="28"/>
          <w:u w:val="single"/>
        </w:rPr>
        <w:t xml:space="preserve"> Emission Factors</w:t>
      </w:r>
    </w:p>
    <w:p w:rsidR="00C51785" w:rsidRPr="00FE005C" w:rsidRDefault="00C51785" w:rsidP="00C51785">
      <w:pPr>
        <w:rPr>
          <w:rFonts w:ascii="Century Gothic" w:hAnsi="Century Gothic"/>
          <w:b/>
          <w:u w:val="single"/>
        </w:rPr>
      </w:pPr>
    </w:p>
    <w:p w:rsidR="00C51785" w:rsidRPr="00FE005C" w:rsidRDefault="00C51785" w:rsidP="00C51785">
      <w:pPr>
        <w:rPr>
          <w:rFonts w:ascii="Century Gothic" w:hAnsi="Century Gothic"/>
        </w:rPr>
      </w:pPr>
      <w:r w:rsidRPr="00FE005C">
        <w:rPr>
          <w:rFonts w:ascii="Century Gothic" w:hAnsi="Century Gothic"/>
        </w:rPr>
        <w:t>The fuels used to create electricity determine the CO</w:t>
      </w:r>
      <w:r w:rsidRPr="00FE005C">
        <w:rPr>
          <w:rFonts w:ascii="Century Gothic" w:hAnsi="Century Gothic"/>
          <w:vertAlign w:val="subscript"/>
        </w:rPr>
        <w:t>2</w:t>
      </w:r>
      <w:r w:rsidRPr="00FE005C">
        <w:rPr>
          <w:rFonts w:ascii="Century Gothic" w:hAnsi="Century Gothic"/>
        </w:rPr>
        <w:t xml:space="preserve"> emission factor for the electricity of a particular state or region.  The average CO</w:t>
      </w:r>
      <w:r w:rsidRPr="00FE005C">
        <w:rPr>
          <w:rFonts w:ascii="Century Gothic" w:hAnsi="Century Gothic"/>
          <w:vertAlign w:val="subscript"/>
        </w:rPr>
        <w:t>2</w:t>
      </w:r>
      <w:r w:rsidRPr="00FE005C">
        <w:rPr>
          <w:rFonts w:ascii="Century Gothic" w:hAnsi="Century Gothic"/>
        </w:rPr>
        <w:t xml:space="preserve"> emission factor for the </w:t>
      </w:r>
      <w:smartTag w:uri="urn:schemas-microsoft-com:office:smarttags" w:element="place">
        <w:smartTag w:uri="urn:schemas-microsoft-com:office:smarttags" w:element="country-region">
          <w:r w:rsidRPr="00FE005C">
            <w:rPr>
              <w:rFonts w:ascii="Century Gothic" w:hAnsi="Century Gothic"/>
            </w:rPr>
            <w:t>US</w:t>
          </w:r>
        </w:smartTag>
      </w:smartTag>
      <w:r w:rsidRPr="00FE005C">
        <w:rPr>
          <w:rFonts w:ascii="Century Gothic" w:hAnsi="Century Gothic"/>
        </w:rPr>
        <w:t xml:space="preserve"> is 1.1 pounds/kWh.</w:t>
      </w:r>
    </w:p>
    <w:p w:rsidR="00C51785" w:rsidRPr="00FE005C" w:rsidRDefault="00C51785" w:rsidP="00C51785">
      <w:pPr>
        <w:rPr>
          <w:rFonts w:ascii="Century Gothic" w:hAnsi="Century Gothic"/>
        </w:rPr>
      </w:pPr>
      <w:smartTag w:uri="urn:schemas-microsoft-com:office:smarttags" w:element="State">
        <w:r w:rsidRPr="00FE005C">
          <w:rPr>
            <w:rFonts w:ascii="Century Gothic" w:hAnsi="Century Gothic"/>
          </w:rPr>
          <w:t>Connecticut</w:t>
        </w:r>
      </w:smartTag>
      <w:r w:rsidRPr="00FE005C">
        <w:rPr>
          <w:rFonts w:ascii="Century Gothic" w:hAnsi="Century Gothic"/>
        </w:rPr>
        <w:t xml:space="preserve"> and </w:t>
      </w:r>
      <w:smartTag w:uri="urn:schemas-microsoft-com:office:smarttags" w:element="place">
        <w:r w:rsidRPr="00FE005C">
          <w:rPr>
            <w:rFonts w:ascii="Century Gothic" w:hAnsi="Century Gothic"/>
          </w:rPr>
          <w:t>New England</w:t>
        </w:r>
      </w:smartTag>
      <w:r w:rsidRPr="00FE005C">
        <w:rPr>
          <w:rFonts w:ascii="Century Gothic" w:hAnsi="Century Gothic"/>
        </w:rPr>
        <w:t xml:space="preserve"> use more nuclear power, more oil and gas, and less coal in producing electricity. Our average Emission Factor for electricity is lower because of this.</w:t>
      </w:r>
    </w:p>
    <w:p w:rsidR="00C51785" w:rsidRPr="00CC7805" w:rsidRDefault="00C51785" w:rsidP="00C51785">
      <w:pPr>
        <w:rPr>
          <w:rFonts w:ascii="Century Gothic" w:hAnsi="Century Gothic"/>
          <w:b/>
        </w:rPr>
      </w:pPr>
    </w:p>
    <w:p w:rsidR="00C51785" w:rsidRPr="00FE005C" w:rsidRDefault="00C51785" w:rsidP="00C51785">
      <w:pPr>
        <w:rPr>
          <w:rFonts w:ascii="Century Gothic" w:hAnsi="Century Gothic"/>
        </w:rPr>
      </w:pPr>
      <w:r w:rsidRPr="00CC7805">
        <w:rPr>
          <w:rFonts w:ascii="Century Gothic" w:hAnsi="Century Gothic"/>
          <w:b/>
        </w:rPr>
        <w:t>Average CO</w:t>
      </w:r>
      <w:r w:rsidRPr="00CC7805">
        <w:rPr>
          <w:rFonts w:ascii="Century Gothic" w:hAnsi="Century Gothic"/>
          <w:b/>
          <w:vertAlign w:val="subscript"/>
        </w:rPr>
        <w:t>2</w:t>
      </w:r>
      <w:r w:rsidRPr="00CC7805">
        <w:rPr>
          <w:rFonts w:ascii="Century Gothic" w:hAnsi="Century Gothic"/>
          <w:b/>
        </w:rPr>
        <w:t xml:space="preserve"> Emissions for Electricity in Connecticut</w:t>
      </w:r>
      <w:r w:rsidRPr="00FE005C">
        <w:rPr>
          <w:rFonts w:ascii="Century Gothic" w:hAnsi="Century Gothic"/>
        </w:rPr>
        <w:t xml:space="preserve"> are 1.179 pounds/kWh</w:t>
      </w:r>
    </w:p>
    <w:p w:rsidR="00C51785" w:rsidRPr="00FE005C" w:rsidRDefault="00C51785" w:rsidP="00C51785">
      <w:pPr>
        <w:autoSpaceDE w:val="0"/>
        <w:autoSpaceDN w:val="0"/>
        <w:adjustRightInd w:val="0"/>
        <w:rPr>
          <w:rFonts w:ascii="Century Gothic" w:hAnsi="Century Gothic" w:cs="Arial,Bold"/>
          <w:sz w:val="20"/>
          <w:szCs w:val="20"/>
        </w:rPr>
      </w:pPr>
      <w:r w:rsidRPr="00FE005C">
        <w:rPr>
          <w:rFonts w:ascii="Century Gothic" w:hAnsi="Century Gothic" w:cs="Arial,Bold"/>
          <w:sz w:val="20"/>
          <w:szCs w:val="20"/>
        </w:rPr>
        <w:t>(http://</w:t>
      </w:r>
      <w:r w:rsidRPr="0033604F">
        <w:rPr>
          <w:rFonts w:ascii="Century Gothic" w:hAnsi="Century Gothic" w:cs="Arial,Bold"/>
          <w:sz w:val="20"/>
          <w:szCs w:val="20"/>
          <w:vertAlign w:val="subscript"/>
        </w:rPr>
        <w:t>www</w:t>
      </w:r>
      <w:r w:rsidRPr="00FE005C">
        <w:rPr>
          <w:rFonts w:ascii="Century Gothic" w:hAnsi="Century Gothic" w:cs="Arial,Bold"/>
          <w:sz w:val="20"/>
          <w:szCs w:val="20"/>
        </w:rPr>
        <w:t>.iso-ne.com/genrtion_resrcs/reports/emission/Marginal_Emissions_Analysis_2003.pdf)</w:t>
      </w:r>
    </w:p>
    <w:p w:rsidR="00C51785" w:rsidRDefault="00C51785" w:rsidP="00C51785"/>
    <w:p w:rsidR="00C51785" w:rsidRDefault="00C51785" w:rsidP="00C51785">
      <w:pPr>
        <w:rPr>
          <w:b/>
          <w:u w:val="single"/>
        </w:rPr>
      </w:pPr>
    </w:p>
    <w:p w:rsidR="00C51785" w:rsidRDefault="00C51785" w:rsidP="00C51785">
      <w:pPr>
        <w:jc w:val="center"/>
        <w:rPr>
          <w:b/>
          <w:u w:val="single"/>
        </w:rPr>
      </w:pPr>
      <w:r>
        <w:rPr>
          <w:b/>
          <w:u w:val="single"/>
        </w:rPr>
        <w:t>2003 Marginal Emission Rates (Lbs/MWh)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1440"/>
      </w:tblGrid>
      <w:tr w:rsidR="00C51785" w:rsidRPr="00CE20BB" w:rsidTr="00B401AA">
        <w:tc>
          <w:tcPr>
            <w:tcW w:w="1440" w:type="dxa"/>
          </w:tcPr>
          <w:p w:rsidR="00C51785" w:rsidRPr="00CE20BB" w:rsidRDefault="00C51785" w:rsidP="00B401AA">
            <w:pPr>
              <w:rPr>
                <w:sz w:val="18"/>
                <w:szCs w:val="18"/>
              </w:rPr>
            </w:pPr>
            <w:r w:rsidRPr="00CE20BB">
              <w:rPr>
                <w:sz w:val="18"/>
                <w:szCs w:val="18"/>
              </w:rPr>
              <w:t>Emissions</w:t>
            </w:r>
          </w:p>
        </w:tc>
        <w:tc>
          <w:tcPr>
            <w:tcW w:w="1440" w:type="dxa"/>
          </w:tcPr>
          <w:p w:rsidR="00C51785" w:rsidRPr="00CE20BB" w:rsidRDefault="00C51785" w:rsidP="00B401AA">
            <w:pPr>
              <w:jc w:val="center"/>
              <w:rPr>
                <w:sz w:val="18"/>
                <w:szCs w:val="18"/>
              </w:rPr>
            </w:pPr>
            <w:r w:rsidRPr="00CE20BB">
              <w:rPr>
                <w:sz w:val="18"/>
                <w:szCs w:val="18"/>
              </w:rPr>
              <w:t>On-Peak</w:t>
            </w:r>
          </w:p>
          <w:p w:rsidR="00C51785" w:rsidRPr="00CE20BB" w:rsidRDefault="00C51785" w:rsidP="00B401AA">
            <w:pPr>
              <w:jc w:val="center"/>
              <w:rPr>
                <w:sz w:val="18"/>
                <w:szCs w:val="18"/>
              </w:rPr>
            </w:pPr>
            <w:r w:rsidRPr="00CE20BB">
              <w:rPr>
                <w:sz w:val="18"/>
                <w:szCs w:val="18"/>
              </w:rPr>
              <w:t>Ozone Season</w:t>
            </w:r>
          </w:p>
        </w:tc>
        <w:tc>
          <w:tcPr>
            <w:tcW w:w="1440" w:type="dxa"/>
          </w:tcPr>
          <w:p w:rsidR="00C51785" w:rsidRPr="00CE20BB" w:rsidRDefault="00C51785" w:rsidP="00B401AA">
            <w:pPr>
              <w:jc w:val="center"/>
              <w:rPr>
                <w:sz w:val="18"/>
                <w:szCs w:val="18"/>
              </w:rPr>
            </w:pPr>
            <w:r w:rsidRPr="00CE20BB">
              <w:rPr>
                <w:sz w:val="18"/>
                <w:szCs w:val="18"/>
              </w:rPr>
              <w:t>Off-Peak</w:t>
            </w:r>
          </w:p>
          <w:p w:rsidR="00C51785" w:rsidRPr="00CE20BB" w:rsidRDefault="00C51785" w:rsidP="00B401AA">
            <w:pPr>
              <w:jc w:val="center"/>
              <w:rPr>
                <w:sz w:val="18"/>
                <w:szCs w:val="18"/>
              </w:rPr>
            </w:pPr>
            <w:r w:rsidRPr="00CE20BB">
              <w:rPr>
                <w:sz w:val="18"/>
                <w:szCs w:val="18"/>
              </w:rPr>
              <w:t>Ozone Season</w:t>
            </w:r>
          </w:p>
        </w:tc>
        <w:tc>
          <w:tcPr>
            <w:tcW w:w="1440" w:type="dxa"/>
          </w:tcPr>
          <w:p w:rsidR="00C51785" w:rsidRPr="00CE20BB" w:rsidRDefault="00C51785" w:rsidP="00B401AA">
            <w:pPr>
              <w:jc w:val="center"/>
              <w:rPr>
                <w:sz w:val="18"/>
                <w:szCs w:val="18"/>
              </w:rPr>
            </w:pPr>
            <w:r w:rsidRPr="00CE20BB">
              <w:rPr>
                <w:sz w:val="18"/>
                <w:szCs w:val="18"/>
              </w:rPr>
              <w:t>On-Peak</w:t>
            </w:r>
          </w:p>
          <w:p w:rsidR="00C51785" w:rsidRPr="00CE20BB" w:rsidRDefault="00C51785" w:rsidP="00B401AA">
            <w:pPr>
              <w:jc w:val="center"/>
              <w:rPr>
                <w:sz w:val="18"/>
                <w:szCs w:val="18"/>
              </w:rPr>
            </w:pPr>
            <w:r w:rsidRPr="00CE20BB">
              <w:rPr>
                <w:sz w:val="18"/>
                <w:szCs w:val="18"/>
              </w:rPr>
              <w:t>Non-Ozone Season</w:t>
            </w:r>
          </w:p>
        </w:tc>
        <w:tc>
          <w:tcPr>
            <w:tcW w:w="1440" w:type="dxa"/>
          </w:tcPr>
          <w:p w:rsidR="00C51785" w:rsidRPr="00CE20BB" w:rsidRDefault="00C51785" w:rsidP="00B401AA">
            <w:pPr>
              <w:jc w:val="center"/>
              <w:rPr>
                <w:sz w:val="18"/>
                <w:szCs w:val="18"/>
              </w:rPr>
            </w:pPr>
            <w:r w:rsidRPr="00CE20BB">
              <w:rPr>
                <w:sz w:val="18"/>
                <w:szCs w:val="18"/>
              </w:rPr>
              <w:t>Off-Peak</w:t>
            </w:r>
          </w:p>
          <w:p w:rsidR="00C51785" w:rsidRPr="00CE20BB" w:rsidRDefault="00C51785" w:rsidP="00B401AA">
            <w:pPr>
              <w:jc w:val="center"/>
              <w:rPr>
                <w:sz w:val="18"/>
                <w:szCs w:val="18"/>
              </w:rPr>
            </w:pPr>
            <w:r w:rsidRPr="00CE20BB">
              <w:rPr>
                <w:sz w:val="18"/>
                <w:szCs w:val="18"/>
              </w:rPr>
              <w:t>Non-Ozone Season</w:t>
            </w:r>
          </w:p>
        </w:tc>
        <w:tc>
          <w:tcPr>
            <w:tcW w:w="1440" w:type="dxa"/>
          </w:tcPr>
          <w:p w:rsidR="00C51785" w:rsidRPr="00CE20BB" w:rsidRDefault="00C51785" w:rsidP="00B401AA">
            <w:pPr>
              <w:jc w:val="center"/>
              <w:rPr>
                <w:sz w:val="18"/>
                <w:szCs w:val="18"/>
              </w:rPr>
            </w:pPr>
            <w:r w:rsidRPr="00CE20BB">
              <w:rPr>
                <w:sz w:val="18"/>
                <w:szCs w:val="18"/>
              </w:rPr>
              <w:t>Annual</w:t>
            </w:r>
          </w:p>
          <w:p w:rsidR="00C51785" w:rsidRPr="00CE20BB" w:rsidRDefault="00C51785" w:rsidP="00B401AA">
            <w:pPr>
              <w:jc w:val="center"/>
              <w:rPr>
                <w:sz w:val="18"/>
                <w:szCs w:val="18"/>
              </w:rPr>
            </w:pPr>
            <w:r w:rsidRPr="00CE20BB">
              <w:rPr>
                <w:sz w:val="18"/>
                <w:szCs w:val="18"/>
              </w:rPr>
              <w:t>Average</w:t>
            </w:r>
          </w:p>
        </w:tc>
      </w:tr>
      <w:tr w:rsidR="00C51785" w:rsidRPr="00CE20BB" w:rsidTr="00B401AA">
        <w:tc>
          <w:tcPr>
            <w:tcW w:w="1440" w:type="dxa"/>
          </w:tcPr>
          <w:p w:rsidR="00C51785" w:rsidRPr="00CE20BB" w:rsidRDefault="00C51785" w:rsidP="00B401AA">
            <w:pPr>
              <w:rPr>
                <w:sz w:val="18"/>
                <w:szCs w:val="18"/>
              </w:rPr>
            </w:pPr>
            <w:r w:rsidRPr="00CE20BB">
              <w:rPr>
                <w:sz w:val="18"/>
                <w:szCs w:val="18"/>
              </w:rPr>
              <w:t>SO</w:t>
            </w:r>
            <w:r w:rsidRPr="00CE20BB">
              <w:rPr>
                <w:sz w:val="18"/>
                <w:szCs w:val="18"/>
                <w:vertAlign w:val="subscript"/>
              </w:rPr>
              <w:t>2</w:t>
            </w:r>
          </w:p>
        </w:tc>
        <w:tc>
          <w:tcPr>
            <w:tcW w:w="1440" w:type="dxa"/>
          </w:tcPr>
          <w:p w:rsidR="00C51785" w:rsidRPr="00CE20BB" w:rsidRDefault="00C51785" w:rsidP="00B401AA">
            <w:pPr>
              <w:jc w:val="center"/>
              <w:rPr>
                <w:sz w:val="18"/>
                <w:szCs w:val="18"/>
              </w:rPr>
            </w:pPr>
            <w:r w:rsidRPr="00CE20BB">
              <w:rPr>
                <w:sz w:val="18"/>
                <w:szCs w:val="18"/>
              </w:rPr>
              <w:t>2.46</w:t>
            </w:r>
          </w:p>
        </w:tc>
        <w:tc>
          <w:tcPr>
            <w:tcW w:w="1440" w:type="dxa"/>
          </w:tcPr>
          <w:p w:rsidR="00C51785" w:rsidRPr="00CE20BB" w:rsidRDefault="00C51785" w:rsidP="00B401AA">
            <w:pPr>
              <w:jc w:val="center"/>
              <w:rPr>
                <w:sz w:val="18"/>
                <w:szCs w:val="18"/>
              </w:rPr>
            </w:pPr>
            <w:r w:rsidRPr="00CE20BB">
              <w:rPr>
                <w:sz w:val="18"/>
                <w:szCs w:val="18"/>
              </w:rPr>
              <w:t>0.59</w:t>
            </w:r>
          </w:p>
        </w:tc>
        <w:tc>
          <w:tcPr>
            <w:tcW w:w="1440" w:type="dxa"/>
          </w:tcPr>
          <w:p w:rsidR="00C51785" w:rsidRPr="00CE20BB" w:rsidRDefault="00C51785" w:rsidP="00B401AA">
            <w:pPr>
              <w:jc w:val="center"/>
              <w:rPr>
                <w:sz w:val="18"/>
                <w:szCs w:val="18"/>
              </w:rPr>
            </w:pPr>
            <w:r w:rsidRPr="00CE20BB">
              <w:rPr>
                <w:sz w:val="18"/>
                <w:szCs w:val="18"/>
              </w:rPr>
              <w:t>2.26</w:t>
            </w:r>
          </w:p>
        </w:tc>
        <w:tc>
          <w:tcPr>
            <w:tcW w:w="1440" w:type="dxa"/>
          </w:tcPr>
          <w:p w:rsidR="00C51785" w:rsidRPr="00CE20BB" w:rsidRDefault="00C51785" w:rsidP="00B401AA">
            <w:pPr>
              <w:jc w:val="center"/>
              <w:rPr>
                <w:sz w:val="18"/>
                <w:szCs w:val="18"/>
              </w:rPr>
            </w:pPr>
            <w:r w:rsidRPr="00CE20BB">
              <w:rPr>
                <w:sz w:val="18"/>
                <w:szCs w:val="18"/>
              </w:rPr>
              <w:t>2.39</w:t>
            </w:r>
          </w:p>
        </w:tc>
        <w:tc>
          <w:tcPr>
            <w:tcW w:w="1440" w:type="dxa"/>
          </w:tcPr>
          <w:p w:rsidR="00C51785" w:rsidRPr="00CE20BB" w:rsidRDefault="00C51785" w:rsidP="00B401AA">
            <w:pPr>
              <w:jc w:val="center"/>
              <w:rPr>
                <w:sz w:val="18"/>
                <w:szCs w:val="18"/>
              </w:rPr>
            </w:pPr>
            <w:r w:rsidRPr="00CE20BB">
              <w:rPr>
                <w:sz w:val="18"/>
                <w:szCs w:val="18"/>
              </w:rPr>
              <w:t>1.98</w:t>
            </w:r>
          </w:p>
        </w:tc>
      </w:tr>
      <w:tr w:rsidR="00C51785" w:rsidRPr="00CE20BB" w:rsidTr="00B401AA">
        <w:tc>
          <w:tcPr>
            <w:tcW w:w="1440" w:type="dxa"/>
          </w:tcPr>
          <w:p w:rsidR="00C51785" w:rsidRPr="00CE20BB" w:rsidRDefault="00C51785" w:rsidP="00B401AA">
            <w:pPr>
              <w:rPr>
                <w:sz w:val="18"/>
                <w:szCs w:val="18"/>
              </w:rPr>
            </w:pPr>
            <w:r w:rsidRPr="00CE20BB">
              <w:rPr>
                <w:sz w:val="18"/>
                <w:szCs w:val="18"/>
              </w:rPr>
              <w:t>NO</w:t>
            </w:r>
            <w:r w:rsidRPr="00CE20BB">
              <w:rPr>
                <w:sz w:val="18"/>
                <w:szCs w:val="18"/>
                <w:vertAlign w:val="subscript"/>
              </w:rPr>
              <w:t>x</w:t>
            </w:r>
          </w:p>
        </w:tc>
        <w:tc>
          <w:tcPr>
            <w:tcW w:w="1440" w:type="dxa"/>
          </w:tcPr>
          <w:p w:rsidR="00C51785" w:rsidRPr="00CE20BB" w:rsidRDefault="00C51785" w:rsidP="00B401AA">
            <w:pPr>
              <w:jc w:val="center"/>
              <w:rPr>
                <w:sz w:val="18"/>
                <w:szCs w:val="18"/>
              </w:rPr>
            </w:pPr>
            <w:r w:rsidRPr="00CE20BB">
              <w:rPr>
                <w:sz w:val="18"/>
                <w:szCs w:val="18"/>
              </w:rPr>
              <w:t>0.79</w:t>
            </w:r>
          </w:p>
        </w:tc>
        <w:tc>
          <w:tcPr>
            <w:tcW w:w="1440" w:type="dxa"/>
          </w:tcPr>
          <w:p w:rsidR="00C51785" w:rsidRPr="00CE20BB" w:rsidRDefault="00C51785" w:rsidP="00B401AA">
            <w:pPr>
              <w:jc w:val="center"/>
              <w:rPr>
                <w:sz w:val="18"/>
                <w:szCs w:val="18"/>
              </w:rPr>
            </w:pPr>
            <w:r w:rsidRPr="00CE20BB">
              <w:rPr>
                <w:sz w:val="18"/>
                <w:szCs w:val="18"/>
              </w:rPr>
              <w:t>0.29</w:t>
            </w:r>
          </w:p>
        </w:tc>
        <w:tc>
          <w:tcPr>
            <w:tcW w:w="1440" w:type="dxa"/>
          </w:tcPr>
          <w:p w:rsidR="00C51785" w:rsidRPr="00CE20BB" w:rsidRDefault="00C51785" w:rsidP="00B401AA">
            <w:pPr>
              <w:jc w:val="center"/>
              <w:rPr>
                <w:sz w:val="18"/>
                <w:szCs w:val="18"/>
              </w:rPr>
            </w:pPr>
            <w:r w:rsidRPr="00CE20BB">
              <w:rPr>
                <w:sz w:val="18"/>
                <w:szCs w:val="18"/>
              </w:rPr>
              <w:t>0.89</w:t>
            </w:r>
          </w:p>
        </w:tc>
        <w:tc>
          <w:tcPr>
            <w:tcW w:w="1440" w:type="dxa"/>
          </w:tcPr>
          <w:p w:rsidR="00C51785" w:rsidRPr="00CE20BB" w:rsidRDefault="00C51785" w:rsidP="00B401AA">
            <w:pPr>
              <w:jc w:val="center"/>
              <w:rPr>
                <w:sz w:val="18"/>
                <w:szCs w:val="18"/>
              </w:rPr>
            </w:pPr>
            <w:r w:rsidRPr="00CE20BB">
              <w:rPr>
                <w:sz w:val="18"/>
                <w:szCs w:val="18"/>
              </w:rPr>
              <w:t>0.86</w:t>
            </w:r>
          </w:p>
        </w:tc>
        <w:tc>
          <w:tcPr>
            <w:tcW w:w="1440" w:type="dxa"/>
          </w:tcPr>
          <w:p w:rsidR="00C51785" w:rsidRPr="00CE20BB" w:rsidRDefault="00C51785" w:rsidP="00B401AA">
            <w:pPr>
              <w:jc w:val="center"/>
              <w:rPr>
                <w:sz w:val="18"/>
                <w:szCs w:val="18"/>
              </w:rPr>
            </w:pPr>
            <w:r w:rsidRPr="00CE20BB">
              <w:rPr>
                <w:sz w:val="18"/>
                <w:szCs w:val="18"/>
              </w:rPr>
              <w:t>0.73</w:t>
            </w:r>
          </w:p>
        </w:tc>
      </w:tr>
      <w:tr w:rsidR="00C51785" w:rsidRPr="00CE20BB" w:rsidTr="00B401AA">
        <w:tc>
          <w:tcPr>
            <w:tcW w:w="1440" w:type="dxa"/>
          </w:tcPr>
          <w:p w:rsidR="00C51785" w:rsidRPr="00CE20BB" w:rsidRDefault="00C51785" w:rsidP="00B401AA">
            <w:pPr>
              <w:rPr>
                <w:sz w:val="18"/>
                <w:szCs w:val="18"/>
              </w:rPr>
            </w:pPr>
            <w:r w:rsidRPr="00CE20BB">
              <w:rPr>
                <w:sz w:val="18"/>
                <w:szCs w:val="18"/>
              </w:rPr>
              <w:t>CO</w:t>
            </w:r>
            <w:r w:rsidRPr="00CE20BB">
              <w:rPr>
                <w:sz w:val="18"/>
                <w:szCs w:val="18"/>
                <w:vertAlign w:val="subscript"/>
              </w:rPr>
              <w:t>2</w:t>
            </w:r>
          </w:p>
        </w:tc>
        <w:tc>
          <w:tcPr>
            <w:tcW w:w="1440" w:type="dxa"/>
          </w:tcPr>
          <w:p w:rsidR="00C51785" w:rsidRPr="00CE20BB" w:rsidRDefault="00C51785" w:rsidP="00B401AA">
            <w:pPr>
              <w:jc w:val="center"/>
              <w:rPr>
                <w:sz w:val="18"/>
                <w:szCs w:val="18"/>
              </w:rPr>
            </w:pPr>
            <w:r w:rsidRPr="00CE20BB">
              <w:rPr>
                <w:sz w:val="18"/>
                <w:szCs w:val="18"/>
              </w:rPr>
              <w:t>1,204</w:t>
            </w:r>
          </w:p>
        </w:tc>
        <w:tc>
          <w:tcPr>
            <w:tcW w:w="1440" w:type="dxa"/>
          </w:tcPr>
          <w:p w:rsidR="00C51785" w:rsidRPr="00CE20BB" w:rsidRDefault="00C51785" w:rsidP="00B401AA">
            <w:pPr>
              <w:jc w:val="center"/>
              <w:rPr>
                <w:sz w:val="18"/>
                <w:szCs w:val="18"/>
              </w:rPr>
            </w:pPr>
            <w:r w:rsidRPr="00CE20BB">
              <w:rPr>
                <w:sz w:val="18"/>
                <w:szCs w:val="18"/>
              </w:rPr>
              <w:t>974</w:t>
            </w:r>
          </w:p>
        </w:tc>
        <w:tc>
          <w:tcPr>
            <w:tcW w:w="1440" w:type="dxa"/>
          </w:tcPr>
          <w:p w:rsidR="00C51785" w:rsidRPr="00CE20BB" w:rsidRDefault="00C51785" w:rsidP="00B401AA">
            <w:pPr>
              <w:jc w:val="center"/>
              <w:rPr>
                <w:sz w:val="18"/>
                <w:szCs w:val="18"/>
              </w:rPr>
            </w:pPr>
            <w:r w:rsidRPr="00CE20BB">
              <w:rPr>
                <w:sz w:val="18"/>
                <w:szCs w:val="18"/>
              </w:rPr>
              <w:t>1,259</w:t>
            </w:r>
          </w:p>
        </w:tc>
        <w:tc>
          <w:tcPr>
            <w:tcW w:w="1440" w:type="dxa"/>
          </w:tcPr>
          <w:p w:rsidR="00C51785" w:rsidRPr="00CE20BB" w:rsidRDefault="00C51785" w:rsidP="00B401AA">
            <w:pPr>
              <w:jc w:val="center"/>
              <w:rPr>
                <w:sz w:val="18"/>
                <w:szCs w:val="18"/>
              </w:rPr>
            </w:pPr>
            <w:r w:rsidRPr="00CE20BB">
              <w:rPr>
                <w:sz w:val="18"/>
                <w:szCs w:val="18"/>
              </w:rPr>
              <w:t>1,236</w:t>
            </w:r>
          </w:p>
        </w:tc>
        <w:tc>
          <w:tcPr>
            <w:tcW w:w="1440" w:type="dxa"/>
          </w:tcPr>
          <w:p w:rsidR="00C51785" w:rsidRPr="00CE20BB" w:rsidRDefault="00C51785" w:rsidP="00B401AA">
            <w:pPr>
              <w:jc w:val="center"/>
              <w:rPr>
                <w:sz w:val="18"/>
                <w:szCs w:val="18"/>
              </w:rPr>
            </w:pPr>
            <w:r w:rsidRPr="00CE20BB">
              <w:rPr>
                <w:sz w:val="18"/>
                <w:szCs w:val="18"/>
              </w:rPr>
              <w:t>1,179</w:t>
            </w:r>
          </w:p>
        </w:tc>
      </w:tr>
    </w:tbl>
    <w:p w:rsidR="00C51785" w:rsidRDefault="00C51785" w:rsidP="00C51785">
      <w:pPr>
        <w:rPr>
          <w:sz w:val="18"/>
          <w:szCs w:val="18"/>
        </w:rPr>
      </w:pPr>
    </w:p>
    <w:p w:rsidR="00C51785" w:rsidRPr="009C2562" w:rsidRDefault="00C51785" w:rsidP="00C51785">
      <w:pPr>
        <w:jc w:val="center"/>
        <w:rPr>
          <w:b/>
          <w:u w:val="single"/>
        </w:rPr>
      </w:pPr>
      <w:r>
        <w:rPr>
          <w:b/>
          <w:u w:val="single"/>
        </w:rPr>
        <w:t>2003 Marginal Emission Rates (Lbs/MBtu)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gridCol w:w="1440"/>
      </w:tblGrid>
      <w:tr w:rsidR="00C51785" w:rsidRPr="00CE20BB" w:rsidTr="00B401AA">
        <w:tc>
          <w:tcPr>
            <w:tcW w:w="1440" w:type="dxa"/>
          </w:tcPr>
          <w:p w:rsidR="00C51785" w:rsidRPr="00CE20BB" w:rsidRDefault="00C51785" w:rsidP="00B401AA">
            <w:pPr>
              <w:rPr>
                <w:sz w:val="18"/>
                <w:szCs w:val="18"/>
              </w:rPr>
            </w:pPr>
            <w:r w:rsidRPr="00CE20BB">
              <w:rPr>
                <w:sz w:val="18"/>
                <w:szCs w:val="18"/>
              </w:rPr>
              <w:t>Emissions</w:t>
            </w:r>
          </w:p>
        </w:tc>
        <w:tc>
          <w:tcPr>
            <w:tcW w:w="1440" w:type="dxa"/>
          </w:tcPr>
          <w:p w:rsidR="00C51785" w:rsidRPr="00CE20BB" w:rsidRDefault="00C51785" w:rsidP="00B401AA">
            <w:pPr>
              <w:jc w:val="center"/>
              <w:rPr>
                <w:sz w:val="18"/>
                <w:szCs w:val="18"/>
              </w:rPr>
            </w:pPr>
            <w:r w:rsidRPr="00CE20BB">
              <w:rPr>
                <w:sz w:val="18"/>
                <w:szCs w:val="18"/>
              </w:rPr>
              <w:t>On-Peak</w:t>
            </w:r>
          </w:p>
          <w:p w:rsidR="00C51785" w:rsidRPr="00CE20BB" w:rsidRDefault="00C51785" w:rsidP="00B401AA">
            <w:pPr>
              <w:jc w:val="center"/>
              <w:rPr>
                <w:sz w:val="18"/>
                <w:szCs w:val="18"/>
              </w:rPr>
            </w:pPr>
            <w:r w:rsidRPr="00CE20BB">
              <w:rPr>
                <w:sz w:val="18"/>
                <w:szCs w:val="18"/>
              </w:rPr>
              <w:t>Ozone Season</w:t>
            </w:r>
          </w:p>
        </w:tc>
        <w:tc>
          <w:tcPr>
            <w:tcW w:w="1440" w:type="dxa"/>
          </w:tcPr>
          <w:p w:rsidR="00C51785" w:rsidRPr="00CE20BB" w:rsidRDefault="00C51785" w:rsidP="00B401AA">
            <w:pPr>
              <w:jc w:val="center"/>
              <w:rPr>
                <w:sz w:val="18"/>
                <w:szCs w:val="18"/>
              </w:rPr>
            </w:pPr>
            <w:r w:rsidRPr="00CE20BB">
              <w:rPr>
                <w:sz w:val="18"/>
                <w:szCs w:val="18"/>
              </w:rPr>
              <w:t>Off-Peak</w:t>
            </w:r>
          </w:p>
          <w:p w:rsidR="00C51785" w:rsidRPr="00CE20BB" w:rsidRDefault="00C51785" w:rsidP="00B401AA">
            <w:pPr>
              <w:jc w:val="center"/>
              <w:rPr>
                <w:sz w:val="18"/>
                <w:szCs w:val="18"/>
              </w:rPr>
            </w:pPr>
            <w:r w:rsidRPr="00CE20BB">
              <w:rPr>
                <w:sz w:val="18"/>
                <w:szCs w:val="18"/>
              </w:rPr>
              <w:t>Ozone Season</w:t>
            </w:r>
          </w:p>
        </w:tc>
        <w:tc>
          <w:tcPr>
            <w:tcW w:w="1440" w:type="dxa"/>
          </w:tcPr>
          <w:p w:rsidR="00C51785" w:rsidRPr="00CE20BB" w:rsidRDefault="00C51785" w:rsidP="00B401AA">
            <w:pPr>
              <w:jc w:val="center"/>
              <w:rPr>
                <w:sz w:val="18"/>
                <w:szCs w:val="18"/>
              </w:rPr>
            </w:pPr>
            <w:r w:rsidRPr="00CE20BB">
              <w:rPr>
                <w:sz w:val="18"/>
                <w:szCs w:val="18"/>
              </w:rPr>
              <w:t>On-Peak</w:t>
            </w:r>
          </w:p>
          <w:p w:rsidR="00C51785" w:rsidRPr="00CE20BB" w:rsidRDefault="00C51785" w:rsidP="00B401AA">
            <w:pPr>
              <w:jc w:val="center"/>
              <w:rPr>
                <w:sz w:val="18"/>
                <w:szCs w:val="18"/>
              </w:rPr>
            </w:pPr>
            <w:r w:rsidRPr="00CE20BB">
              <w:rPr>
                <w:sz w:val="18"/>
                <w:szCs w:val="18"/>
              </w:rPr>
              <w:t>Non-Ozone Season</w:t>
            </w:r>
          </w:p>
        </w:tc>
        <w:tc>
          <w:tcPr>
            <w:tcW w:w="1440" w:type="dxa"/>
          </w:tcPr>
          <w:p w:rsidR="00C51785" w:rsidRPr="00CE20BB" w:rsidRDefault="00C51785" w:rsidP="00B401AA">
            <w:pPr>
              <w:jc w:val="center"/>
              <w:rPr>
                <w:sz w:val="18"/>
                <w:szCs w:val="18"/>
              </w:rPr>
            </w:pPr>
            <w:r w:rsidRPr="00CE20BB">
              <w:rPr>
                <w:sz w:val="18"/>
                <w:szCs w:val="18"/>
              </w:rPr>
              <w:t>Off-Peak</w:t>
            </w:r>
          </w:p>
          <w:p w:rsidR="00C51785" w:rsidRPr="00CE20BB" w:rsidRDefault="00C51785" w:rsidP="00B401AA">
            <w:pPr>
              <w:jc w:val="center"/>
              <w:rPr>
                <w:sz w:val="18"/>
                <w:szCs w:val="18"/>
              </w:rPr>
            </w:pPr>
            <w:r w:rsidRPr="00CE20BB">
              <w:rPr>
                <w:sz w:val="18"/>
                <w:szCs w:val="18"/>
              </w:rPr>
              <w:t>Non-Ozone Season</w:t>
            </w:r>
          </w:p>
        </w:tc>
        <w:tc>
          <w:tcPr>
            <w:tcW w:w="1440" w:type="dxa"/>
          </w:tcPr>
          <w:p w:rsidR="00C51785" w:rsidRPr="00CE20BB" w:rsidRDefault="00C51785" w:rsidP="00B401AA">
            <w:pPr>
              <w:jc w:val="center"/>
              <w:rPr>
                <w:sz w:val="18"/>
                <w:szCs w:val="18"/>
              </w:rPr>
            </w:pPr>
            <w:r w:rsidRPr="00CE20BB">
              <w:rPr>
                <w:sz w:val="18"/>
                <w:szCs w:val="18"/>
              </w:rPr>
              <w:t>Annual</w:t>
            </w:r>
          </w:p>
          <w:p w:rsidR="00C51785" w:rsidRPr="00CE20BB" w:rsidRDefault="00C51785" w:rsidP="00B401AA">
            <w:pPr>
              <w:jc w:val="center"/>
              <w:rPr>
                <w:sz w:val="18"/>
                <w:szCs w:val="18"/>
              </w:rPr>
            </w:pPr>
            <w:r w:rsidRPr="00CE20BB">
              <w:rPr>
                <w:sz w:val="18"/>
                <w:szCs w:val="18"/>
              </w:rPr>
              <w:t>Average</w:t>
            </w:r>
          </w:p>
        </w:tc>
      </w:tr>
      <w:tr w:rsidR="00C51785" w:rsidRPr="00CE20BB" w:rsidTr="00B401AA">
        <w:tc>
          <w:tcPr>
            <w:tcW w:w="1440" w:type="dxa"/>
          </w:tcPr>
          <w:p w:rsidR="00C51785" w:rsidRPr="00CE20BB" w:rsidRDefault="00C51785" w:rsidP="00B401AA">
            <w:pPr>
              <w:rPr>
                <w:sz w:val="18"/>
                <w:szCs w:val="18"/>
              </w:rPr>
            </w:pPr>
            <w:r w:rsidRPr="00CE20BB">
              <w:rPr>
                <w:sz w:val="18"/>
                <w:szCs w:val="18"/>
              </w:rPr>
              <w:t>SO</w:t>
            </w:r>
            <w:r w:rsidRPr="00CE20BB">
              <w:rPr>
                <w:sz w:val="18"/>
                <w:szCs w:val="18"/>
                <w:vertAlign w:val="subscript"/>
              </w:rPr>
              <w:t>2</w:t>
            </w:r>
          </w:p>
        </w:tc>
        <w:tc>
          <w:tcPr>
            <w:tcW w:w="1440" w:type="dxa"/>
          </w:tcPr>
          <w:p w:rsidR="00C51785" w:rsidRPr="00CE20BB" w:rsidRDefault="00C51785" w:rsidP="00B401AA">
            <w:pPr>
              <w:jc w:val="center"/>
              <w:rPr>
                <w:sz w:val="18"/>
                <w:szCs w:val="18"/>
              </w:rPr>
            </w:pPr>
            <w:r w:rsidRPr="00CE20BB">
              <w:rPr>
                <w:sz w:val="18"/>
                <w:szCs w:val="18"/>
              </w:rPr>
              <w:t>0.30</w:t>
            </w:r>
          </w:p>
        </w:tc>
        <w:tc>
          <w:tcPr>
            <w:tcW w:w="1440" w:type="dxa"/>
          </w:tcPr>
          <w:p w:rsidR="00C51785" w:rsidRPr="00CE20BB" w:rsidRDefault="00C51785" w:rsidP="00B401AA">
            <w:pPr>
              <w:jc w:val="center"/>
              <w:rPr>
                <w:sz w:val="18"/>
                <w:szCs w:val="18"/>
              </w:rPr>
            </w:pPr>
            <w:r w:rsidRPr="00CE20BB">
              <w:rPr>
                <w:sz w:val="18"/>
                <w:szCs w:val="18"/>
              </w:rPr>
              <w:t>0.07</w:t>
            </w:r>
          </w:p>
        </w:tc>
        <w:tc>
          <w:tcPr>
            <w:tcW w:w="1440" w:type="dxa"/>
          </w:tcPr>
          <w:p w:rsidR="00C51785" w:rsidRPr="00CE20BB" w:rsidRDefault="00C51785" w:rsidP="00B401AA">
            <w:pPr>
              <w:jc w:val="center"/>
              <w:rPr>
                <w:sz w:val="18"/>
                <w:szCs w:val="18"/>
              </w:rPr>
            </w:pPr>
            <w:r w:rsidRPr="00CE20BB">
              <w:rPr>
                <w:sz w:val="18"/>
                <w:szCs w:val="18"/>
              </w:rPr>
              <w:t>0.27</w:t>
            </w:r>
          </w:p>
        </w:tc>
        <w:tc>
          <w:tcPr>
            <w:tcW w:w="1440" w:type="dxa"/>
          </w:tcPr>
          <w:p w:rsidR="00C51785" w:rsidRPr="00CE20BB" w:rsidRDefault="00C51785" w:rsidP="00B401AA">
            <w:pPr>
              <w:jc w:val="center"/>
              <w:rPr>
                <w:sz w:val="18"/>
                <w:szCs w:val="18"/>
              </w:rPr>
            </w:pPr>
            <w:r w:rsidRPr="00CE20BB">
              <w:rPr>
                <w:sz w:val="18"/>
                <w:szCs w:val="18"/>
              </w:rPr>
              <w:t>0.29</w:t>
            </w:r>
          </w:p>
        </w:tc>
        <w:tc>
          <w:tcPr>
            <w:tcW w:w="1440" w:type="dxa"/>
          </w:tcPr>
          <w:p w:rsidR="00C51785" w:rsidRPr="00CE20BB" w:rsidRDefault="00C51785" w:rsidP="00B401AA">
            <w:pPr>
              <w:jc w:val="center"/>
              <w:rPr>
                <w:sz w:val="18"/>
                <w:szCs w:val="18"/>
              </w:rPr>
            </w:pPr>
            <w:r w:rsidRPr="00CE20BB">
              <w:rPr>
                <w:sz w:val="18"/>
                <w:szCs w:val="18"/>
              </w:rPr>
              <w:t>0.24</w:t>
            </w:r>
          </w:p>
        </w:tc>
      </w:tr>
      <w:tr w:rsidR="00C51785" w:rsidRPr="00CE20BB" w:rsidTr="00B401AA">
        <w:tc>
          <w:tcPr>
            <w:tcW w:w="1440" w:type="dxa"/>
          </w:tcPr>
          <w:p w:rsidR="00C51785" w:rsidRPr="00CE20BB" w:rsidRDefault="00C51785" w:rsidP="00B401AA">
            <w:pPr>
              <w:rPr>
                <w:sz w:val="18"/>
                <w:szCs w:val="18"/>
              </w:rPr>
            </w:pPr>
            <w:r w:rsidRPr="00CE20BB">
              <w:rPr>
                <w:sz w:val="18"/>
                <w:szCs w:val="18"/>
              </w:rPr>
              <w:t>NO</w:t>
            </w:r>
            <w:r w:rsidRPr="00CE20BB">
              <w:rPr>
                <w:sz w:val="18"/>
                <w:szCs w:val="18"/>
                <w:vertAlign w:val="subscript"/>
              </w:rPr>
              <w:t>x</w:t>
            </w:r>
          </w:p>
        </w:tc>
        <w:tc>
          <w:tcPr>
            <w:tcW w:w="1440" w:type="dxa"/>
          </w:tcPr>
          <w:p w:rsidR="00C51785" w:rsidRPr="00CE20BB" w:rsidRDefault="00C51785" w:rsidP="00B401AA">
            <w:pPr>
              <w:jc w:val="center"/>
              <w:rPr>
                <w:sz w:val="18"/>
                <w:szCs w:val="18"/>
              </w:rPr>
            </w:pPr>
            <w:r w:rsidRPr="00CE20BB">
              <w:rPr>
                <w:sz w:val="18"/>
                <w:szCs w:val="18"/>
              </w:rPr>
              <w:t>0.10</w:t>
            </w:r>
          </w:p>
        </w:tc>
        <w:tc>
          <w:tcPr>
            <w:tcW w:w="1440" w:type="dxa"/>
          </w:tcPr>
          <w:p w:rsidR="00C51785" w:rsidRPr="00CE20BB" w:rsidRDefault="00C51785" w:rsidP="00B401AA">
            <w:pPr>
              <w:jc w:val="center"/>
              <w:rPr>
                <w:sz w:val="18"/>
                <w:szCs w:val="18"/>
              </w:rPr>
            </w:pPr>
            <w:r w:rsidRPr="00CE20BB">
              <w:rPr>
                <w:sz w:val="18"/>
                <w:szCs w:val="18"/>
              </w:rPr>
              <w:t>0.04</w:t>
            </w:r>
          </w:p>
        </w:tc>
        <w:tc>
          <w:tcPr>
            <w:tcW w:w="1440" w:type="dxa"/>
          </w:tcPr>
          <w:p w:rsidR="00C51785" w:rsidRPr="00CE20BB" w:rsidRDefault="00C51785" w:rsidP="00B401AA">
            <w:pPr>
              <w:jc w:val="center"/>
              <w:rPr>
                <w:sz w:val="18"/>
                <w:szCs w:val="18"/>
              </w:rPr>
            </w:pPr>
            <w:r w:rsidRPr="00CE20BB">
              <w:rPr>
                <w:sz w:val="18"/>
                <w:szCs w:val="18"/>
              </w:rPr>
              <w:t>0.11</w:t>
            </w:r>
          </w:p>
        </w:tc>
        <w:tc>
          <w:tcPr>
            <w:tcW w:w="1440" w:type="dxa"/>
          </w:tcPr>
          <w:p w:rsidR="00C51785" w:rsidRPr="00CE20BB" w:rsidRDefault="00C51785" w:rsidP="00B401AA">
            <w:pPr>
              <w:jc w:val="center"/>
              <w:rPr>
                <w:sz w:val="18"/>
                <w:szCs w:val="18"/>
              </w:rPr>
            </w:pPr>
            <w:r w:rsidRPr="00CE20BB">
              <w:rPr>
                <w:sz w:val="18"/>
                <w:szCs w:val="18"/>
              </w:rPr>
              <w:t>0.10</w:t>
            </w:r>
          </w:p>
        </w:tc>
        <w:tc>
          <w:tcPr>
            <w:tcW w:w="1440" w:type="dxa"/>
          </w:tcPr>
          <w:p w:rsidR="00C51785" w:rsidRPr="00CE20BB" w:rsidRDefault="00C51785" w:rsidP="00B401AA">
            <w:pPr>
              <w:jc w:val="center"/>
              <w:rPr>
                <w:sz w:val="18"/>
                <w:szCs w:val="18"/>
              </w:rPr>
            </w:pPr>
            <w:r w:rsidRPr="00CE20BB">
              <w:rPr>
                <w:sz w:val="18"/>
                <w:szCs w:val="18"/>
              </w:rPr>
              <w:t>0.09</w:t>
            </w:r>
          </w:p>
        </w:tc>
      </w:tr>
      <w:tr w:rsidR="00C51785" w:rsidRPr="00CE20BB" w:rsidTr="00B401AA">
        <w:tc>
          <w:tcPr>
            <w:tcW w:w="1440" w:type="dxa"/>
          </w:tcPr>
          <w:p w:rsidR="00C51785" w:rsidRPr="00CE20BB" w:rsidRDefault="00C51785" w:rsidP="00B401AA">
            <w:pPr>
              <w:rPr>
                <w:sz w:val="18"/>
                <w:szCs w:val="18"/>
              </w:rPr>
            </w:pPr>
            <w:r w:rsidRPr="00CE20BB">
              <w:rPr>
                <w:sz w:val="18"/>
                <w:szCs w:val="18"/>
              </w:rPr>
              <w:t>CO</w:t>
            </w:r>
            <w:r w:rsidRPr="00CE20BB">
              <w:rPr>
                <w:sz w:val="18"/>
                <w:szCs w:val="18"/>
                <w:vertAlign w:val="subscript"/>
              </w:rPr>
              <w:t>2</w:t>
            </w:r>
          </w:p>
        </w:tc>
        <w:tc>
          <w:tcPr>
            <w:tcW w:w="1440" w:type="dxa"/>
          </w:tcPr>
          <w:p w:rsidR="00C51785" w:rsidRPr="00CE20BB" w:rsidRDefault="00C51785" w:rsidP="00B401AA">
            <w:pPr>
              <w:jc w:val="center"/>
              <w:rPr>
                <w:sz w:val="18"/>
                <w:szCs w:val="18"/>
              </w:rPr>
            </w:pPr>
            <w:r w:rsidRPr="00CE20BB">
              <w:rPr>
                <w:sz w:val="18"/>
                <w:szCs w:val="18"/>
              </w:rPr>
              <w:t>146</w:t>
            </w:r>
          </w:p>
        </w:tc>
        <w:tc>
          <w:tcPr>
            <w:tcW w:w="1440" w:type="dxa"/>
          </w:tcPr>
          <w:p w:rsidR="00C51785" w:rsidRPr="00CE20BB" w:rsidRDefault="00C51785" w:rsidP="00B401AA">
            <w:pPr>
              <w:jc w:val="center"/>
              <w:rPr>
                <w:sz w:val="18"/>
                <w:szCs w:val="18"/>
              </w:rPr>
            </w:pPr>
            <w:r w:rsidRPr="00CE20BB">
              <w:rPr>
                <w:sz w:val="18"/>
                <w:szCs w:val="18"/>
              </w:rPr>
              <w:t>118</w:t>
            </w:r>
          </w:p>
        </w:tc>
        <w:tc>
          <w:tcPr>
            <w:tcW w:w="1440" w:type="dxa"/>
          </w:tcPr>
          <w:p w:rsidR="00C51785" w:rsidRPr="00CE20BB" w:rsidRDefault="00C51785" w:rsidP="00B401AA">
            <w:pPr>
              <w:jc w:val="center"/>
              <w:rPr>
                <w:sz w:val="18"/>
                <w:szCs w:val="18"/>
              </w:rPr>
            </w:pPr>
            <w:r w:rsidRPr="00CE20BB">
              <w:rPr>
                <w:sz w:val="18"/>
                <w:szCs w:val="18"/>
              </w:rPr>
              <w:t>153</w:t>
            </w:r>
          </w:p>
        </w:tc>
        <w:tc>
          <w:tcPr>
            <w:tcW w:w="1440" w:type="dxa"/>
          </w:tcPr>
          <w:p w:rsidR="00C51785" w:rsidRPr="00CE20BB" w:rsidRDefault="00C51785" w:rsidP="00B401AA">
            <w:pPr>
              <w:jc w:val="center"/>
              <w:rPr>
                <w:sz w:val="18"/>
                <w:szCs w:val="18"/>
              </w:rPr>
            </w:pPr>
            <w:r w:rsidRPr="00CE20BB">
              <w:rPr>
                <w:sz w:val="18"/>
                <w:szCs w:val="18"/>
              </w:rPr>
              <w:t>150</w:t>
            </w:r>
          </w:p>
        </w:tc>
        <w:tc>
          <w:tcPr>
            <w:tcW w:w="1440" w:type="dxa"/>
          </w:tcPr>
          <w:p w:rsidR="00C51785" w:rsidRPr="00CE20BB" w:rsidRDefault="00C51785" w:rsidP="00B401AA">
            <w:pPr>
              <w:jc w:val="center"/>
              <w:rPr>
                <w:sz w:val="18"/>
                <w:szCs w:val="18"/>
              </w:rPr>
            </w:pPr>
            <w:r w:rsidRPr="00CE20BB">
              <w:rPr>
                <w:sz w:val="18"/>
                <w:szCs w:val="18"/>
              </w:rPr>
              <w:t>143</w:t>
            </w:r>
          </w:p>
        </w:tc>
      </w:tr>
    </w:tbl>
    <w:p w:rsidR="00C51785" w:rsidRPr="009C2562" w:rsidRDefault="00C51785" w:rsidP="00C51785">
      <w:pPr>
        <w:rPr>
          <w:sz w:val="18"/>
          <w:szCs w:val="18"/>
        </w:rPr>
      </w:pPr>
    </w:p>
    <w:p w:rsidR="00E34E11" w:rsidRDefault="00E34E11"/>
    <w:p w:rsidR="001B2671" w:rsidRDefault="001B2671"/>
    <w:p w:rsidR="001B2671" w:rsidRDefault="001B2671"/>
    <w:p w:rsidR="001B2671" w:rsidRDefault="001B2671"/>
    <w:p w:rsidR="001B2671" w:rsidRDefault="001B2671"/>
    <w:p w:rsidR="001B2671" w:rsidRDefault="001B2671"/>
    <w:p w:rsidR="001B2671" w:rsidRDefault="001B2671"/>
    <w:p w:rsidR="001B2671" w:rsidRDefault="001B2671"/>
    <w:p w:rsidR="001B2671" w:rsidRDefault="001B2671"/>
    <w:p w:rsidR="001B2671" w:rsidRDefault="001B2671"/>
    <w:p w:rsidR="001B2671" w:rsidRDefault="001B2671"/>
    <w:p w:rsidR="001B2671" w:rsidRDefault="001B2671"/>
    <w:p w:rsidR="001B2671" w:rsidRDefault="001B2671"/>
    <w:p w:rsidR="001B2671" w:rsidRDefault="001B2671"/>
    <w:p w:rsidR="001B2671" w:rsidRDefault="001B2671"/>
    <w:p w:rsidR="001B2671" w:rsidRPr="001B2671" w:rsidRDefault="00A731CF" w:rsidP="001B2671">
      <w:pPr>
        <w:spacing w:after="200" w:line="276" w:lineRule="auto"/>
        <w:jc w:val="center"/>
        <w:rPr>
          <w:rFonts w:ascii="Calibri" w:eastAsia="Calibri" w:hAnsi="Calibri"/>
          <w:i/>
          <w:sz w:val="18"/>
          <w:szCs w:val="22"/>
        </w:rPr>
      </w:pPr>
      <w:r>
        <w:rPr>
          <w:rFonts w:ascii="Calibri" w:eastAsia="Calibri" w:hAnsi="Calibri"/>
          <w:i/>
          <w:noProof/>
          <w:sz w:val="18"/>
          <w:szCs w:val="22"/>
        </w:rPr>
        <w:drawing>
          <wp:inline distT="0" distB="0" distL="0" distR="0">
            <wp:extent cx="523875" cy="180975"/>
            <wp:effectExtent l="0" t="0" r="9525" b="9525"/>
            <wp:docPr id="2" name="Picture 5" descr="http://mirrors.creativecommons.org/presskit/buttons/88x31/png/b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sidR="001B2671" w:rsidRPr="001B2671">
        <w:rPr>
          <w:rFonts w:ascii="Calibri" w:eastAsia="Calibri" w:hAnsi="Calibri"/>
          <w:i/>
          <w:sz w:val="18"/>
          <w:szCs w:val="22"/>
        </w:rPr>
        <w:t xml:space="preserve"> CT Energy Education, 2016. This work is licensed under the Creative Commons Attribution 4.0 International License. To view a copy of this license, visit </w:t>
      </w:r>
      <w:hyperlink r:id="rId24" w:history="1">
        <w:r w:rsidR="001B2671" w:rsidRPr="001B2671">
          <w:rPr>
            <w:rFonts w:ascii="Calibri" w:eastAsia="Calibri" w:hAnsi="Calibri"/>
            <w:i/>
            <w:color w:val="0000FF"/>
            <w:sz w:val="18"/>
            <w:szCs w:val="22"/>
            <w:u w:val="single"/>
          </w:rPr>
          <w:t>http://creativecommons.org/licenses/by/4.0/</w:t>
        </w:r>
      </w:hyperlink>
      <w:r w:rsidR="001B2671" w:rsidRPr="001B2671">
        <w:rPr>
          <w:rFonts w:ascii="Calibri" w:eastAsia="Calibri" w:hAnsi="Calibri"/>
          <w:i/>
          <w:sz w:val="18"/>
          <w:szCs w:val="22"/>
        </w:rPr>
        <w:t>.</w:t>
      </w:r>
    </w:p>
    <w:p w:rsidR="001B2671" w:rsidRDefault="001B2671"/>
    <w:sectPr w:rsidR="001B2671" w:rsidSect="00B401AA">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C7" w:rsidRDefault="00C207C7">
      <w:r>
        <w:separator/>
      </w:r>
    </w:p>
  </w:endnote>
  <w:endnote w:type="continuationSeparator" w:id="0">
    <w:p w:rsidR="00C207C7" w:rsidRDefault="00C2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71" w:rsidRDefault="001B2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71" w:rsidRPr="001B2671" w:rsidRDefault="001B2671" w:rsidP="001B2671">
    <w:pPr>
      <w:pBdr>
        <w:top w:val="single" w:sz="4" w:space="1" w:color="D9D9D9"/>
      </w:pBdr>
      <w:tabs>
        <w:tab w:val="center" w:pos="4680"/>
        <w:tab w:val="right" w:pos="9360"/>
      </w:tabs>
      <w:rPr>
        <w:rFonts w:ascii="Calibri" w:eastAsia="Calibri" w:hAnsi="Calibri"/>
        <w:sz w:val="22"/>
        <w:szCs w:val="22"/>
      </w:rPr>
    </w:pPr>
    <w:r w:rsidRPr="001B2671">
      <w:rPr>
        <w:rFonts w:ascii="Calibri" w:eastAsia="Calibri" w:hAnsi="Calibri"/>
        <w:b/>
        <w:sz w:val="22"/>
        <w:szCs w:val="22"/>
      </w:rPr>
      <w:t xml:space="preserve">   </w:t>
    </w:r>
    <w:r w:rsidR="00A731CF">
      <w:rPr>
        <w:rFonts w:ascii="Calibri" w:eastAsia="Calibri" w:hAnsi="Calibri"/>
        <w:noProof/>
        <w:sz w:val="22"/>
        <w:szCs w:val="22"/>
      </w:rPr>
      <w:drawing>
        <wp:inline distT="0" distB="0" distL="0" distR="0">
          <wp:extent cx="733425" cy="257175"/>
          <wp:effectExtent l="0" t="0" r="9525" b="9525"/>
          <wp:docPr id="3" name="Picture 3"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1B2671">
      <w:rPr>
        <w:rFonts w:ascii="Calibri" w:eastAsia="Calibri" w:hAnsi="Calibri"/>
        <w:b/>
        <w:sz w:val="22"/>
        <w:szCs w:val="22"/>
      </w:rPr>
      <w:t xml:space="preserve"> CT Energy Education</w:t>
    </w:r>
    <w:r w:rsidRPr="001B2671">
      <w:rPr>
        <w:rFonts w:ascii="Calibri" w:eastAsia="Calibri" w:hAnsi="Calibri"/>
        <w:sz w:val="22"/>
        <w:szCs w:val="22"/>
      </w:rPr>
      <w:t xml:space="preserve">         </w:t>
    </w:r>
    <w:r w:rsidRPr="001B2671">
      <w:rPr>
        <w:rFonts w:ascii="Calibri" w:eastAsia="Calibri" w:hAnsi="Calibri"/>
        <w:b/>
        <w:sz w:val="22"/>
        <w:szCs w:val="22"/>
      </w:rPr>
      <w:t xml:space="preserve">updated 8.16    </w:t>
    </w:r>
    <w:hyperlink r:id="rId2" w:history="1">
      <w:r w:rsidRPr="001B2671">
        <w:rPr>
          <w:rFonts w:ascii="Calibri" w:eastAsia="Calibri" w:hAnsi="Calibri"/>
          <w:color w:val="0000FF"/>
          <w:sz w:val="22"/>
          <w:szCs w:val="22"/>
          <w:u w:val="single"/>
        </w:rPr>
        <w:t>www.ctenergyeduction.com</w:t>
      </w:r>
    </w:hyperlink>
    <w:r w:rsidRPr="001B2671">
      <w:rPr>
        <w:rFonts w:ascii="Calibri" w:eastAsia="Calibri" w:hAnsi="Calibri"/>
        <w:color w:val="0000FF"/>
        <w:sz w:val="22"/>
        <w:szCs w:val="22"/>
      </w:rPr>
      <w:t xml:space="preserve">        </w:t>
    </w:r>
    <w:r w:rsidRPr="001B2671">
      <w:rPr>
        <w:rFonts w:ascii="Calibri" w:eastAsia="Calibri" w:hAnsi="Calibri"/>
        <w:sz w:val="22"/>
        <w:szCs w:val="22"/>
      </w:rPr>
      <w:fldChar w:fldCharType="begin"/>
    </w:r>
    <w:r w:rsidRPr="001B2671">
      <w:rPr>
        <w:rFonts w:ascii="Calibri" w:eastAsia="Calibri" w:hAnsi="Calibri"/>
        <w:sz w:val="22"/>
        <w:szCs w:val="22"/>
      </w:rPr>
      <w:instrText xml:space="preserve"> PAGE   \* MERGEFORMAT </w:instrText>
    </w:r>
    <w:r w:rsidRPr="001B2671">
      <w:rPr>
        <w:rFonts w:ascii="Calibri" w:eastAsia="Calibri" w:hAnsi="Calibri"/>
        <w:sz w:val="22"/>
        <w:szCs w:val="22"/>
      </w:rPr>
      <w:fldChar w:fldCharType="separate"/>
    </w:r>
    <w:r w:rsidR="00A731CF">
      <w:rPr>
        <w:rFonts w:ascii="Calibri" w:eastAsia="Calibri" w:hAnsi="Calibri"/>
        <w:noProof/>
        <w:sz w:val="22"/>
        <w:szCs w:val="22"/>
      </w:rPr>
      <w:t>5</w:t>
    </w:r>
    <w:r w:rsidRPr="001B2671">
      <w:rPr>
        <w:rFonts w:ascii="Calibri" w:eastAsia="Calibri" w:hAnsi="Calibri"/>
        <w:noProof/>
        <w:sz w:val="22"/>
        <w:szCs w:val="22"/>
      </w:rPr>
      <w:fldChar w:fldCharType="end"/>
    </w:r>
    <w:r w:rsidRPr="001B2671">
      <w:rPr>
        <w:rFonts w:ascii="Calibri" w:eastAsia="Calibri" w:hAnsi="Calibri"/>
        <w:sz w:val="22"/>
        <w:szCs w:val="22"/>
      </w:rPr>
      <w:t xml:space="preserve"> | </w:t>
    </w:r>
    <w:r w:rsidRPr="001B2671">
      <w:rPr>
        <w:rFonts w:ascii="Calibri" w:eastAsia="Calibri" w:hAnsi="Calibri"/>
        <w:color w:val="7F7F7F"/>
        <w:spacing w:val="60"/>
        <w:sz w:val="22"/>
        <w:szCs w:val="22"/>
      </w:rPr>
      <w:t>Page</w:t>
    </w:r>
  </w:p>
  <w:p w:rsidR="001B2671" w:rsidRDefault="001B2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71" w:rsidRPr="001B2671" w:rsidRDefault="001B2671" w:rsidP="001B2671">
    <w:pPr>
      <w:pBdr>
        <w:top w:val="single" w:sz="4" w:space="1" w:color="D9D9D9"/>
      </w:pBdr>
      <w:tabs>
        <w:tab w:val="center" w:pos="4680"/>
        <w:tab w:val="right" w:pos="9360"/>
      </w:tabs>
      <w:rPr>
        <w:rFonts w:ascii="Calibri" w:eastAsia="Calibri" w:hAnsi="Calibri"/>
        <w:sz w:val="22"/>
        <w:szCs w:val="22"/>
      </w:rPr>
    </w:pPr>
    <w:r w:rsidRPr="001B2671">
      <w:rPr>
        <w:rFonts w:ascii="Calibri" w:eastAsia="Calibri" w:hAnsi="Calibri"/>
        <w:b/>
        <w:sz w:val="22"/>
        <w:szCs w:val="22"/>
      </w:rPr>
      <w:t xml:space="preserve">   </w:t>
    </w:r>
    <w:r w:rsidR="00A731CF">
      <w:rPr>
        <w:rFonts w:ascii="Calibri" w:eastAsia="Calibri" w:hAnsi="Calibri"/>
        <w:noProof/>
        <w:sz w:val="22"/>
        <w:szCs w:val="22"/>
      </w:rPr>
      <w:drawing>
        <wp:inline distT="0" distB="0" distL="0" distR="0">
          <wp:extent cx="733425" cy="257175"/>
          <wp:effectExtent l="0" t="0" r="9525" b="9525"/>
          <wp:docPr id="4" name="Picture 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1B2671">
      <w:rPr>
        <w:rFonts w:ascii="Calibri" w:eastAsia="Calibri" w:hAnsi="Calibri"/>
        <w:b/>
        <w:sz w:val="22"/>
        <w:szCs w:val="22"/>
      </w:rPr>
      <w:t xml:space="preserve"> CT Energy Education</w:t>
    </w:r>
    <w:r w:rsidRPr="001B2671">
      <w:rPr>
        <w:rFonts w:ascii="Calibri" w:eastAsia="Calibri" w:hAnsi="Calibri"/>
        <w:sz w:val="22"/>
        <w:szCs w:val="22"/>
      </w:rPr>
      <w:t xml:space="preserve">         </w:t>
    </w:r>
    <w:r w:rsidRPr="001B2671">
      <w:rPr>
        <w:rFonts w:ascii="Calibri" w:eastAsia="Calibri" w:hAnsi="Calibri"/>
        <w:b/>
        <w:sz w:val="22"/>
        <w:szCs w:val="22"/>
      </w:rPr>
      <w:t xml:space="preserve">updated 8.16    </w:t>
    </w:r>
    <w:hyperlink r:id="rId2" w:history="1">
      <w:r w:rsidRPr="001B2671">
        <w:rPr>
          <w:rFonts w:ascii="Calibri" w:eastAsia="Calibri" w:hAnsi="Calibri"/>
          <w:color w:val="0000FF"/>
          <w:sz w:val="22"/>
          <w:szCs w:val="22"/>
          <w:u w:val="single"/>
        </w:rPr>
        <w:t>www.ctenergyeduction.com</w:t>
      </w:r>
    </w:hyperlink>
    <w:r w:rsidRPr="001B2671">
      <w:rPr>
        <w:rFonts w:ascii="Calibri" w:eastAsia="Calibri" w:hAnsi="Calibri"/>
        <w:color w:val="0000FF"/>
        <w:sz w:val="22"/>
        <w:szCs w:val="22"/>
      </w:rPr>
      <w:t xml:space="preserve">        </w:t>
    </w:r>
    <w:r w:rsidRPr="001B2671">
      <w:rPr>
        <w:rFonts w:ascii="Calibri" w:eastAsia="Calibri" w:hAnsi="Calibri"/>
        <w:sz w:val="22"/>
        <w:szCs w:val="22"/>
      </w:rPr>
      <w:fldChar w:fldCharType="begin"/>
    </w:r>
    <w:r w:rsidRPr="001B2671">
      <w:rPr>
        <w:rFonts w:ascii="Calibri" w:eastAsia="Calibri" w:hAnsi="Calibri"/>
        <w:sz w:val="22"/>
        <w:szCs w:val="22"/>
      </w:rPr>
      <w:instrText xml:space="preserve"> PAGE   \* MERGEFORMAT </w:instrText>
    </w:r>
    <w:r w:rsidRPr="001B2671">
      <w:rPr>
        <w:rFonts w:ascii="Calibri" w:eastAsia="Calibri" w:hAnsi="Calibri"/>
        <w:sz w:val="22"/>
        <w:szCs w:val="22"/>
      </w:rPr>
      <w:fldChar w:fldCharType="separate"/>
    </w:r>
    <w:r w:rsidR="00A731CF">
      <w:rPr>
        <w:rFonts w:ascii="Calibri" w:eastAsia="Calibri" w:hAnsi="Calibri"/>
        <w:noProof/>
        <w:sz w:val="22"/>
        <w:szCs w:val="22"/>
      </w:rPr>
      <w:t>1</w:t>
    </w:r>
    <w:r w:rsidRPr="001B2671">
      <w:rPr>
        <w:rFonts w:ascii="Calibri" w:eastAsia="Calibri" w:hAnsi="Calibri"/>
        <w:noProof/>
        <w:sz w:val="22"/>
        <w:szCs w:val="22"/>
      </w:rPr>
      <w:fldChar w:fldCharType="end"/>
    </w:r>
    <w:r w:rsidRPr="001B2671">
      <w:rPr>
        <w:rFonts w:ascii="Calibri" w:eastAsia="Calibri" w:hAnsi="Calibri"/>
        <w:sz w:val="22"/>
        <w:szCs w:val="22"/>
      </w:rPr>
      <w:t xml:space="preserve"> | </w:t>
    </w:r>
    <w:r w:rsidRPr="001B2671">
      <w:rPr>
        <w:rFonts w:ascii="Calibri" w:eastAsia="Calibri" w:hAnsi="Calibri"/>
        <w:color w:val="7F7F7F"/>
        <w:spacing w:val="60"/>
        <w:sz w:val="22"/>
        <w:szCs w:val="22"/>
      </w:rPr>
      <w:t>Page</w:t>
    </w:r>
  </w:p>
  <w:p w:rsidR="001B2671" w:rsidRPr="001B2671" w:rsidRDefault="001B2671" w:rsidP="001B26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A" w:rsidRDefault="00B401AA" w:rsidP="00B40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01AA" w:rsidRDefault="00B401AA" w:rsidP="00B401A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71" w:rsidRPr="001B2671" w:rsidRDefault="00B401AA" w:rsidP="001B2671">
    <w:pPr>
      <w:pStyle w:val="Footer"/>
      <w:pBdr>
        <w:top w:val="single" w:sz="4" w:space="1" w:color="D9D9D9"/>
      </w:pBdr>
      <w:rPr>
        <w:rFonts w:ascii="Calibri" w:eastAsia="Calibri" w:hAnsi="Calibri"/>
        <w:sz w:val="22"/>
        <w:szCs w:val="22"/>
      </w:rPr>
    </w:pPr>
    <w:r>
      <w:t xml:space="preserve"> </w:t>
    </w:r>
    <w:r w:rsidR="001B2671" w:rsidRPr="001B2671">
      <w:rPr>
        <w:rFonts w:ascii="Calibri" w:eastAsia="Calibri" w:hAnsi="Calibri"/>
        <w:b/>
        <w:sz w:val="22"/>
        <w:szCs w:val="22"/>
      </w:rPr>
      <w:t xml:space="preserve">   </w:t>
    </w:r>
    <w:r w:rsidR="00A731CF">
      <w:rPr>
        <w:rFonts w:ascii="Calibri" w:eastAsia="Calibri" w:hAnsi="Calibri"/>
        <w:noProof/>
        <w:sz w:val="22"/>
        <w:szCs w:val="22"/>
      </w:rPr>
      <w:drawing>
        <wp:inline distT="0" distB="0" distL="0" distR="0">
          <wp:extent cx="733425" cy="257175"/>
          <wp:effectExtent l="0" t="0" r="9525" b="9525"/>
          <wp:docPr id="5" name="Picture 7"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buttons/88x31/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001B2671" w:rsidRPr="001B2671">
      <w:rPr>
        <w:rFonts w:ascii="Calibri" w:eastAsia="Calibri" w:hAnsi="Calibri"/>
        <w:b/>
        <w:sz w:val="22"/>
        <w:szCs w:val="22"/>
      </w:rPr>
      <w:t xml:space="preserve"> CT Energy Education</w:t>
    </w:r>
    <w:r w:rsidR="001B2671" w:rsidRPr="001B2671">
      <w:rPr>
        <w:rFonts w:ascii="Calibri" w:eastAsia="Calibri" w:hAnsi="Calibri"/>
        <w:sz w:val="22"/>
        <w:szCs w:val="22"/>
      </w:rPr>
      <w:t xml:space="preserve">         </w:t>
    </w:r>
    <w:r w:rsidR="001B2671" w:rsidRPr="001B2671">
      <w:rPr>
        <w:rFonts w:ascii="Calibri" w:eastAsia="Calibri" w:hAnsi="Calibri"/>
        <w:b/>
        <w:sz w:val="22"/>
        <w:szCs w:val="22"/>
      </w:rPr>
      <w:t xml:space="preserve">updated 8.16    </w:t>
    </w:r>
    <w:hyperlink r:id="rId2" w:history="1">
      <w:r w:rsidR="001B2671" w:rsidRPr="001B2671">
        <w:rPr>
          <w:rFonts w:ascii="Calibri" w:eastAsia="Calibri" w:hAnsi="Calibri"/>
          <w:color w:val="0000FF"/>
          <w:sz w:val="22"/>
          <w:szCs w:val="22"/>
          <w:u w:val="single"/>
        </w:rPr>
        <w:t>www.ctenergyeduction.com</w:t>
      </w:r>
    </w:hyperlink>
    <w:r w:rsidR="001B2671" w:rsidRPr="001B2671">
      <w:rPr>
        <w:rFonts w:ascii="Calibri" w:eastAsia="Calibri" w:hAnsi="Calibri"/>
        <w:color w:val="0000FF"/>
        <w:sz w:val="22"/>
        <w:szCs w:val="22"/>
      </w:rPr>
      <w:t xml:space="preserve">        </w:t>
    </w:r>
    <w:r w:rsidR="001B2671" w:rsidRPr="001B2671">
      <w:rPr>
        <w:rFonts w:ascii="Calibri" w:eastAsia="Calibri" w:hAnsi="Calibri"/>
        <w:sz w:val="22"/>
        <w:szCs w:val="22"/>
      </w:rPr>
      <w:fldChar w:fldCharType="begin"/>
    </w:r>
    <w:r w:rsidR="001B2671" w:rsidRPr="001B2671">
      <w:rPr>
        <w:rFonts w:ascii="Calibri" w:eastAsia="Calibri" w:hAnsi="Calibri"/>
        <w:sz w:val="22"/>
        <w:szCs w:val="22"/>
      </w:rPr>
      <w:instrText xml:space="preserve"> PAGE   \* MERGEFORMAT </w:instrText>
    </w:r>
    <w:r w:rsidR="001B2671" w:rsidRPr="001B2671">
      <w:rPr>
        <w:rFonts w:ascii="Calibri" w:eastAsia="Calibri" w:hAnsi="Calibri"/>
        <w:sz w:val="22"/>
        <w:szCs w:val="22"/>
      </w:rPr>
      <w:fldChar w:fldCharType="separate"/>
    </w:r>
    <w:r w:rsidR="00A731CF">
      <w:rPr>
        <w:rFonts w:ascii="Calibri" w:eastAsia="Calibri" w:hAnsi="Calibri"/>
        <w:noProof/>
        <w:sz w:val="22"/>
        <w:szCs w:val="22"/>
      </w:rPr>
      <w:t>10</w:t>
    </w:r>
    <w:r w:rsidR="001B2671" w:rsidRPr="001B2671">
      <w:rPr>
        <w:rFonts w:ascii="Calibri" w:eastAsia="Calibri" w:hAnsi="Calibri"/>
        <w:noProof/>
        <w:sz w:val="22"/>
        <w:szCs w:val="22"/>
      </w:rPr>
      <w:fldChar w:fldCharType="end"/>
    </w:r>
    <w:r w:rsidR="001B2671" w:rsidRPr="001B2671">
      <w:rPr>
        <w:rFonts w:ascii="Calibri" w:eastAsia="Calibri" w:hAnsi="Calibri"/>
        <w:sz w:val="22"/>
        <w:szCs w:val="22"/>
      </w:rPr>
      <w:t xml:space="preserve"> | </w:t>
    </w:r>
    <w:r w:rsidR="001B2671" w:rsidRPr="001B2671">
      <w:rPr>
        <w:rFonts w:ascii="Calibri" w:eastAsia="Calibri" w:hAnsi="Calibri"/>
        <w:color w:val="7F7F7F"/>
        <w:spacing w:val="60"/>
        <w:sz w:val="22"/>
        <w:szCs w:val="22"/>
      </w:rPr>
      <w:t>Page</w:t>
    </w:r>
  </w:p>
  <w:p w:rsidR="00B401AA" w:rsidRDefault="00B401AA" w:rsidP="00B4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C7" w:rsidRDefault="00C207C7">
      <w:r>
        <w:separator/>
      </w:r>
    </w:p>
  </w:footnote>
  <w:footnote w:type="continuationSeparator" w:id="0">
    <w:p w:rsidR="00C207C7" w:rsidRDefault="00C20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71" w:rsidRDefault="001B2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71" w:rsidRDefault="001B2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71" w:rsidRDefault="001B26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A" w:rsidRDefault="00B40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0A79"/>
    <w:multiLevelType w:val="hybridMultilevel"/>
    <w:tmpl w:val="FE5A6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85"/>
    <w:rsid w:val="001B2671"/>
    <w:rsid w:val="00A731CF"/>
    <w:rsid w:val="00B401AA"/>
    <w:rsid w:val="00C207C7"/>
    <w:rsid w:val="00C51785"/>
    <w:rsid w:val="00E34E11"/>
    <w:rsid w:val="00EC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785"/>
    <w:rPr>
      <w:color w:val="0000FF"/>
      <w:u w:val="single"/>
    </w:rPr>
  </w:style>
  <w:style w:type="paragraph" w:styleId="Header">
    <w:name w:val="header"/>
    <w:basedOn w:val="Normal"/>
    <w:link w:val="HeaderChar"/>
    <w:rsid w:val="00C51785"/>
    <w:pPr>
      <w:tabs>
        <w:tab w:val="center" w:pos="4320"/>
        <w:tab w:val="right" w:pos="8640"/>
      </w:tabs>
    </w:pPr>
  </w:style>
  <w:style w:type="character" w:customStyle="1" w:styleId="HeaderChar">
    <w:name w:val="Header Char"/>
    <w:link w:val="Header"/>
    <w:rsid w:val="00C51785"/>
    <w:rPr>
      <w:rFonts w:ascii="Times New Roman" w:eastAsia="Times New Roman" w:hAnsi="Times New Roman" w:cs="Times New Roman"/>
      <w:sz w:val="24"/>
      <w:szCs w:val="24"/>
    </w:rPr>
  </w:style>
  <w:style w:type="paragraph" w:styleId="Footer">
    <w:name w:val="footer"/>
    <w:basedOn w:val="Normal"/>
    <w:link w:val="FooterChar"/>
    <w:rsid w:val="00C51785"/>
    <w:pPr>
      <w:tabs>
        <w:tab w:val="center" w:pos="4320"/>
        <w:tab w:val="right" w:pos="8640"/>
      </w:tabs>
    </w:pPr>
  </w:style>
  <w:style w:type="character" w:customStyle="1" w:styleId="FooterChar">
    <w:name w:val="Footer Char"/>
    <w:link w:val="Footer"/>
    <w:rsid w:val="00C51785"/>
    <w:rPr>
      <w:rFonts w:ascii="Times New Roman" w:eastAsia="Times New Roman" w:hAnsi="Times New Roman" w:cs="Times New Roman"/>
      <w:sz w:val="24"/>
      <w:szCs w:val="24"/>
    </w:rPr>
  </w:style>
  <w:style w:type="character" w:styleId="PageNumber">
    <w:name w:val="page number"/>
    <w:basedOn w:val="DefaultParagraphFont"/>
    <w:rsid w:val="00C51785"/>
  </w:style>
  <w:style w:type="paragraph" w:styleId="NormalWeb">
    <w:name w:val="Normal (Web)"/>
    <w:basedOn w:val="Normal"/>
    <w:rsid w:val="00C51785"/>
    <w:pPr>
      <w:spacing w:before="100" w:beforeAutospacing="1" w:after="100" w:afterAutospacing="1"/>
    </w:pPr>
  </w:style>
  <w:style w:type="character" w:styleId="Emphasis">
    <w:name w:val="Emphasis"/>
    <w:qFormat/>
    <w:rsid w:val="00C517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785"/>
    <w:rPr>
      <w:color w:val="0000FF"/>
      <w:u w:val="single"/>
    </w:rPr>
  </w:style>
  <w:style w:type="paragraph" w:styleId="Header">
    <w:name w:val="header"/>
    <w:basedOn w:val="Normal"/>
    <w:link w:val="HeaderChar"/>
    <w:rsid w:val="00C51785"/>
    <w:pPr>
      <w:tabs>
        <w:tab w:val="center" w:pos="4320"/>
        <w:tab w:val="right" w:pos="8640"/>
      </w:tabs>
    </w:pPr>
  </w:style>
  <w:style w:type="character" w:customStyle="1" w:styleId="HeaderChar">
    <w:name w:val="Header Char"/>
    <w:link w:val="Header"/>
    <w:rsid w:val="00C51785"/>
    <w:rPr>
      <w:rFonts w:ascii="Times New Roman" w:eastAsia="Times New Roman" w:hAnsi="Times New Roman" w:cs="Times New Roman"/>
      <w:sz w:val="24"/>
      <w:szCs w:val="24"/>
    </w:rPr>
  </w:style>
  <w:style w:type="paragraph" w:styleId="Footer">
    <w:name w:val="footer"/>
    <w:basedOn w:val="Normal"/>
    <w:link w:val="FooterChar"/>
    <w:rsid w:val="00C51785"/>
    <w:pPr>
      <w:tabs>
        <w:tab w:val="center" w:pos="4320"/>
        <w:tab w:val="right" w:pos="8640"/>
      </w:tabs>
    </w:pPr>
  </w:style>
  <w:style w:type="character" w:customStyle="1" w:styleId="FooterChar">
    <w:name w:val="Footer Char"/>
    <w:link w:val="Footer"/>
    <w:rsid w:val="00C51785"/>
    <w:rPr>
      <w:rFonts w:ascii="Times New Roman" w:eastAsia="Times New Roman" w:hAnsi="Times New Roman" w:cs="Times New Roman"/>
      <w:sz w:val="24"/>
      <w:szCs w:val="24"/>
    </w:rPr>
  </w:style>
  <w:style w:type="character" w:styleId="PageNumber">
    <w:name w:val="page number"/>
    <w:basedOn w:val="DefaultParagraphFont"/>
    <w:rsid w:val="00C51785"/>
  </w:style>
  <w:style w:type="paragraph" w:styleId="NormalWeb">
    <w:name w:val="Normal (Web)"/>
    <w:basedOn w:val="Normal"/>
    <w:rsid w:val="00C51785"/>
    <w:pPr>
      <w:spacing w:before="100" w:beforeAutospacing="1" w:after="100" w:afterAutospacing="1"/>
    </w:pPr>
  </w:style>
  <w:style w:type="character" w:styleId="Emphasis">
    <w:name w:val="Emphasis"/>
    <w:qFormat/>
    <w:rsid w:val="00C51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1.xml"/><Relationship Id="rId18" Type="http://schemas.openxmlformats.org/officeDocument/2006/relationships/hyperlink" Target="http://www.eia.doe.gov/oiaf/1605/coefficients.html"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eia.doe.gov/oiaf/1605/coefficient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ia.doe.gov/oiaf/1605/coefficients.html"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eia.doe.gov/oiaf/1605/coefficient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ia.doe.gov/oiaf/1605/coefficients.html" TargetMode="External"/><Relationship Id="rId28" Type="http://schemas.openxmlformats.org/officeDocument/2006/relationships/fontTable" Target="fontTable.xml"/><Relationship Id="rId10" Type="http://schemas.openxmlformats.org/officeDocument/2006/relationships/hyperlink" Target="http://creativecommons.org/licenses/by/4.0/" TargetMode="External"/><Relationship Id="rId19" Type="http://schemas.openxmlformats.org/officeDocument/2006/relationships/hyperlink" Target="http://www.eia.doe.gov/oiaf/1605/ee-factor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eia.doe.gov/oiaf/1605/coefficients.html" TargetMode="Externa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ctenergyeduction.com"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ctenergyeduction.com"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www.ctenergyeduction.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16560</CharactersWithSpaces>
  <SharedDoc>false</SharedDoc>
  <HLinks>
    <vt:vector size="84" baseType="variant">
      <vt:variant>
        <vt:i4>6488166</vt:i4>
      </vt:variant>
      <vt:variant>
        <vt:i4>30</vt:i4>
      </vt:variant>
      <vt:variant>
        <vt:i4>0</vt:i4>
      </vt:variant>
      <vt:variant>
        <vt:i4>5</vt:i4>
      </vt:variant>
      <vt:variant>
        <vt:lpwstr>http://creativecommons.org/licenses/by/4.0/</vt:lpwstr>
      </vt:variant>
      <vt:variant>
        <vt:lpwstr/>
      </vt:variant>
      <vt:variant>
        <vt:i4>6488166</vt:i4>
      </vt:variant>
      <vt:variant>
        <vt:i4>27</vt:i4>
      </vt:variant>
      <vt:variant>
        <vt:i4>0</vt:i4>
      </vt:variant>
      <vt:variant>
        <vt:i4>5</vt:i4>
      </vt:variant>
      <vt:variant>
        <vt:lpwstr>http://creativecommons.org/licenses/by/4.0/</vt:lpwstr>
      </vt:variant>
      <vt:variant>
        <vt:lpwstr/>
      </vt:variant>
      <vt:variant>
        <vt:i4>1703954</vt:i4>
      </vt:variant>
      <vt:variant>
        <vt:i4>24</vt:i4>
      </vt:variant>
      <vt:variant>
        <vt:i4>0</vt:i4>
      </vt:variant>
      <vt:variant>
        <vt:i4>5</vt:i4>
      </vt:variant>
      <vt:variant>
        <vt:lpwstr>http://www.eia.doe.gov/oiaf/1605/coefficients.html</vt:lpwstr>
      </vt:variant>
      <vt:variant>
        <vt:lpwstr>note4#note4</vt:lpwstr>
      </vt:variant>
      <vt:variant>
        <vt:i4>1703957</vt:i4>
      </vt:variant>
      <vt:variant>
        <vt:i4>21</vt:i4>
      </vt:variant>
      <vt:variant>
        <vt:i4>0</vt:i4>
      </vt:variant>
      <vt:variant>
        <vt:i4>5</vt:i4>
      </vt:variant>
      <vt:variant>
        <vt:lpwstr>http://www.eia.doe.gov/oiaf/1605/coefficients.html</vt:lpwstr>
      </vt:variant>
      <vt:variant>
        <vt:lpwstr>note3#note3</vt:lpwstr>
      </vt:variant>
      <vt:variant>
        <vt:i4>1703956</vt:i4>
      </vt:variant>
      <vt:variant>
        <vt:i4>18</vt:i4>
      </vt:variant>
      <vt:variant>
        <vt:i4>0</vt:i4>
      </vt:variant>
      <vt:variant>
        <vt:i4>5</vt:i4>
      </vt:variant>
      <vt:variant>
        <vt:lpwstr>http://www.eia.doe.gov/oiaf/1605/coefficients.html</vt:lpwstr>
      </vt:variant>
      <vt:variant>
        <vt:lpwstr>note2#note2</vt:lpwstr>
      </vt:variant>
      <vt:variant>
        <vt:i4>1703956</vt:i4>
      </vt:variant>
      <vt:variant>
        <vt:i4>15</vt:i4>
      </vt:variant>
      <vt:variant>
        <vt:i4>0</vt:i4>
      </vt:variant>
      <vt:variant>
        <vt:i4>5</vt:i4>
      </vt:variant>
      <vt:variant>
        <vt:lpwstr>http://www.eia.doe.gov/oiaf/1605/coefficients.html</vt:lpwstr>
      </vt:variant>
      <vt:variant>
        <vt:lpwstr>note2#note2</vt:lpwstr>
      </vt:variant>
      <vt:variant>
        <vt:i4>262222</vt:i4>
      </vt:variant>
      <vt:variant>
        <vt:i4>12</vt:i4>
      </vt:variant>
      <vt:variant>
        <vt:i4>0</vt:i4>
      </vt:variant>
      <vt:variant>
        <vt:i4>5</vt:i4>
      </vt:variant>
      <vt:variant>
        <vt:lpwstr>http://www.eia.doe.gov/oiaf/1605/ee-factors.html</vt:lpwstr>
      </vt:variant>
      <vt:variant>
        <vt:lpwstr/>
      </vt:variant>
      <vt:variant>
        <vt:i4>1703959</vt:i4>
      </vt:variant>
      <vt:variant>
        <vt:i4>9</vt:i4>
      </vt:variant>
      <vt:variant>
        <vt:i4>0</vt:i4>
      </vt:variant>
      <vt:variant>
        <vt:i4>5</vt:i4>
      </vt:variant>
      <vt:variant>
        <vt:lpwstr>http://www.eia.doe.gov/oiaf/1605/coefficients.html</vt:lpwstr>
      </vt:variant>
      <vt:variant>
        <vt:lpwstr>note1#note1</vt:lpwstr>
      </vt:variant>
      <vt:variant>
        <vt:i4>3735590</vt:i4>
      </vt:variant>
      <vt:variant>
        <vt:i4>6</vt:i4>
      </vt:variant>
      <vt:variant>
        <vt:i4>0</vt:i4>
      </vt:variant>
      <vt:variant>
        <vt:i4>5</vt:i4>
      </vt:variant>
      <vt:variant>
        <vt:lpwstr>http://www.eia.doe.gov/oiaf/1605/coefficients.html</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4849743</vt:i4>
      </vt:variant>
      <vt:variant>
        <vt:i4>14</vt:i4>
      </vt:variant>
      <vt:variant>
        <vt:i4>0</vt:i4>
      </vt:variant>
      <vt:variant>
        <vt:i4>5</vt:i4>
      </vt:variant>
      <vt:variant>
        <vt:lpwstr>http://www.ctenergyeduction.com/</vt:lpwstr>
      </vt:variant>
      <vt:variant>
        <vt:lpwstr/>
      </vt:variant>
      <vt:variant>
        <vt:i4>4849743</vt:i4>
      </vt:variant>
      <vt:variant>
        <vt:i4>6</vt:i4>
      </vt:variant>
      <vt:variant>
        <vt:i4>0</vt:i4>
      </vt:variant>
      <vt:variant>
        <vt:i4>5</vt:i4>
      </vt:variant>
      <vt:variant>
        <vt:lpwstr>http://www.ctenergyeduction.com/</vt:lpwstr>
      </vt:variant>
      <vt:variant>
        <vt:lpwstr/>
      </vt:variant>
      <vt:variant>
        <vt:i4>4849743</vt:i4>
      </vt:variant>
      <vt:variant>
        <vt:i4>0</vt:i4>
      </vt:variant>
      <vt:variant>
        <vt:i4>0</vt:i4>
      </vt:variant>
      <vt:variant>
        <vt:i4>5</vt:i4>
      </vt:variant>
      <vt:variant>
        <vt:lpwstr>http://www.ctenergyeduction.com/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kohll</dc:creator>
  <cp:lastModifiedBy>Pat H</cp:lastModifiedBy>
  <cp:revision>2</cp:revision>
  <dcterms:created xsi:type="dcterms:W3CDTF">2017-05-18T18:41:00Z</dcterms:created>
  <dcterms:modified xsi:type="dcterms:W3CDTF">2017-05-18T18:41:00Z</dcterms:modified>
</cp:coreProperties>
</file>