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9B30E" w14:textId="77777777" w:rsidR="004A242D" w:rsidRPr="005E771C" w:rsidRDefault="007860CF" w:rsidP="005E771C">
      <w:pPr>
        <w:pStyle w:val="Heading1"/>
        <w:spacing w:before="39"/>
        <w:ind w:right="1694"/>
        <w:jc w:val="center"/>
        <w:rPr>
          <w:rFonts w:cs="Calibri"/>
          <w:b w:val="0"/>
          <w:bCs w:val="0"/>
          <w:sz w:val="26"/>
          <w:szCs w:val="26"/>
        </w:rPr>
      </w:pPr>
      <w:proofErr w:type="spellStart"/>
      <w:r w:rsidRPr="007860CF">
        <w:rPr>
          <w:spacing w:val="-1"/>
          <w:sz w:val="26"/>
          <w:szCs w:val="26"/>
        </w:rPr>
        <w:t>EQuIP</w:t>
      </w:r>
      <w:proofErr w:type="spellEnd"/>
      <w:r w:rsidRPr="007860CF">
        <w:rPr>
          <w:spacing w:val="-4"/>
          <w:sz w:val="26"/>
          <w:szCs w:val="26"/>
        </w:rPr>
        <w:t xml:space="preserve"> </w:t>
      </w:r>
      <w:r w:rsidRPr="007860CF">
        <w:rPr>
          <w:spacing w:val="-1"/>
          <w:sz w:val="26"/>
          <w:szCs w:val="26"/>
        </w:rPr>
        <w:t>Rubric</w:t>
      </w:r>
      <w:r w:rsidRPr="007860CF">
        <w:rPr>
          <w:spacing w:val="-7"/>
          <w:sz w:val="26"/>
          <w:szCs w:val="26"/>
        </w:rPr>
        <w:t xml:space="preserve"> </w:t>
      </w:r>
      <w:r w:rsidRPr="007860CF">
        <w:rPr>
          <w:spacing w:val="-1"/>
          <w:sz w:val="26"/>
          <w:szCs w:val="26"/>
        </w:rPr>
        <w:t>Adapted</w:t>
      </w:r>
      <w:r w:rsidRPr="007860CF">
        <w:rPr>
          <w:spacing w:val="-6"/>
          <w:sz w:val="26"/>
          <w:szCs w:val="26"/>
        </w:rPr>
        <w:t xml:space="preserve"> </w:t>
      </w:r>
      <w:r w:rsidRPr="007860CF">
        <w:rPr>
          <w:spacing w:val="-1"/>
          <w:sz w:val="26"/>
          <w:szCs w:val="26"/>
        </w:rPr>
        <w:t>for</w:t>
      </w:r>
      <w:r w:rsidRPr="007860CF">
        <w:rPr>
          <w:spacing w:val="-3"/>
          <w:sz w:val="26"/>
          <w:szCs w:val="26"/>
        </w:rPr>
        <w:t xml:space="preserve"> </w:t>
      </w:r>
      <w:r w:rsidR="009424F8">
        <w:rPr>
          <w:spacing w:val="-1"/>
          <w:sz w:val="26"/>
          <w:szCs w:val="26"/>
        </w:rPr>
        <w:t>EE Provider</w:t>
      </w:r>
      <w:r w:rsidRPr="007860CF">
        <w:rPr>
          <w:spacing w:val="-6"/>
          <w:sz w:val="26"/>
          <w:szCs w:val="26"/>
        </w:rPr>
        <w:t xml:space="preserve"> </w:t>
      </w:r>
      <w:r w:rsidRPr="007860CF">
        <w:rPr>
          <w:spacing w:val="-1"/>
          <w:sz w:val="26"/>
          <w:szCs w:val="26"/>
        </w:rPr>
        <w:t>Material</w:t>
      </w:r>
      <w:r w:rsidRPr="007860CF">
        <w:rPr>
          <w:spacing w:val="-3"/>
          <w:sz w:val="26"/>
          <w:szCs w:val="26"/>
        </w:rPr>
        <w:t xml:space="preserve"> </w:t>
      </w:r>
      <w:r w:rsidRPr="007860CF">
        <w:rPr>
          <w:spacing w:val="-1"/>
          <w:sz w:val="26"/>
          <w:szCs w:val="26"/>
        </w:rPr>
        <w:t>and</w:t>
      </w:r>
      <w:r w:rsidRPr="007860CF">
        <w:rPr>
          <w:spacing w:val="-4"/>
          <w:sz w:val="26"/>
          <w:szCs w:val="26"/>
        </w:rPr>
        <w:t xml:space="preserve"> </w:t>
      </w:r>
      <w:r w:rsidRPr="007860CF">
        <w:rPr>
          <w:spacing w:val="-1"/>
          <w:sz w:val="26"/>
          <w:szCs w:val="26"/>
        </w:rPr>
        <w:t>Program</w:t>
      </w:r>
      <w:r w:rsidRPr="007860CF">
        <w:rPr>
          <w:spacing w:val="-4"/>
          <w:sz w:val="26"/>
          <w:szCs w:val="26"/>
        </w:rPr>
        <w:t xml:space="preserve"> </w:t>
      </w:r>
      <w:r w:rsidRPr="007860CF">
        <w:rPr>
          <w:spacing w:val="-1"/>
          <w:sz w:val="26"/>
          <w:szCs w:val="26"/>
        </w:rPr>
        <w:t>Review</w:t>
      </w:r>
      <w:r w:rsidRPr="007860CF">
        <w:rPr>
          <w:spacing w:val="-3"/>
          <w:sz w:val="26"/>
          <w:szCs w:val="26"/>
        </w:rPr>
        <w:t xml:space="preserve"> </w:t>
      </w:r>
    </w:p>
    <w:p w14:paraId="55A7132D" w14:textId="77777777" w:rsidR="004A242D" w:rsidRDefault="007860CF" w:rsidP="005E771C">
      <w:pPr>
        <w:spacing w:before="40"/>
        <w:ind w:left="1699" w:right="1699"/>
        <w:jc w:val="center"/>
        <w:rPr>
          <w:rFonts w:cs="Calibri"/>
          <w:sz w:val="24"/>
          <w:szCs w:val="24"/>
        </w:rPr>
      </w:pPr>
      <w:r>
        <w:rPr>
          <w:b/>
          <w:spacing w:val="-1"/>
          <w:sz w:val="24"/>
        </w:rPr>
        <w:t>Adapted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Achieve</w:t>
      </w:r>
      <w:r>
        <w:rPr>
          <w:b/>
          <w:spacing w:val="-6"/>
          <w:sz w:val="24"/>
        </w:rPr>
        <w:t xml:space="preserve"> </w:t>
      </w:r>
      <w:proofErr w:type="spellStart"/>
      <w:r w:rsidRPr="007860CF">
        <w:rPr>
          <w:b/>
          <w:spacing w:val="-1"/>
          <w:sz w:val="24"/>
          <w:szCs w:val="24"/>
        </w:rPr>
        <w:t>EQuIP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Rubric</w:t>
      </w:r>
    </w:p>
    <w:p w14:paraId="05977F31" w14:textId="77777777" w:rsidR="004A242D" w:rsidRDefault="004A242D">
      <w:pPr>
        <w:spacing w:before="8"/>
        <w:rPr>
          <w:rFonts w:cs="Calibri"/>
          <w:b/>
          <w:bCs/>
          <w:sz w:val="19"/>
          <w:szCs w:val="19"/>
        </w:rPr>
      </w:pPr>
    </w:p>
    <w:p w14:paraId="1FF7261D" w14:textId="48B4799D" w:rsidR="004A242D" w:rsidRDefault="007860CF">
      <w:pPr>
        <w:pStyle w:val="BodyText"/>
        <w:spacing w:line="276" w:lineRule="auto"/>
        <w:ind w:right="249"/>
        <w:rPr>
          <w:u w:val="none"/>
        </w:rPr>
      </w:pPr>
      <w:r>
        <w:rPr>
          <w:b/>
          <w:spacing w:val="-1"/>
          <w:u w:val="none"/>
        </w:rPr>
        <w:t xml:space="preserve">Purpose: </w:t>
      </w:r>
      <w:r>
        <w:rPr>
          <w:spacing w:val="-1"/>
          <w:u w:val="none"/>
        </w:rPr>
        <w:t>This</w:t>
      </w:r>
      <w:r>
        <w:rPr>
          <w:u w:val="none"/>
        </w:rPr>
        <w:t xml:space="preserve"> </w:t>
      </w:r>
      <w:r>
        <w:rPr>
          <w:spacing w:val="-1"/>
          <w:u w:val="none"/>
        </w:rPr>
        <w:t>adapted</w:t>
      </w:r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EQuIP</w:t>
      </w:r>
      <w:proofErr w:type="spellEnd"/>
      <w:r>
        <w:rPr>
          <w:u w:val="none"/>
        </w:rPr>
        <w:t xml:space="preserve"> </w:t>
      </w:r>
      <w:r>
        <w:rPr>
          <w:spacing w:val="-1"/>
          <w:u w:val="none"/>
        </w:rPr>
        <w:t>rubric</w:t>
      </w:r>
      <w:r>
        <w:rPr>
          <w:u w:val="none"/>
        </w:rPr>
        <w:t xml:space="preserve"> </w:t>
      </w:r>
      <w:r>
        <w:rPr>
          <w:spacing w:val="-1"/>
          <w:u w:val="none"/>
        </w:rPr>
        <w:t>is</w:t>
      </w:r>
      <w:r>
        <w:rPr>
          <w:u w:val="none"/>
        </w:rPr>
        <w:t xml:space="preserve"> </w:t>
      </w:r>
      <w:r>
        <w:rPr>
          <w:spacing w:val="-1"/>
          <w:u w:val="none"/>
        </w:rPr>
        <w:t>intended</w:t>
      </w:r>
      <w:r>
        <w:rPr>
          <w:spacing w:val="-3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help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informal</w:t>
      </w:r>
      <w:r>
        <w:rPr>
          <w:u w:val="none"/>
        </w:rPr>
        <w:t xml:space="preserve"> </w:t>
      </w:r>
      <w:r>
        <w:rPr>
          <w:spacing w:val="-1"/>
          <w:u w:val="none"/>
        </w:rPr>
        <w:t>community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educators</w:t>
      </w:r>
      <w:r>
        <w:rPr>
          <w:u w:val="none"/>
        </w:rPr>
        <w:t xml:space="preserve"> </w:t>
      </w:r>
      <w:r>
        <w:rPr>
          <w:spacing w:val="-1"/>
          <w:u w:val="none"/>
        </w:rPr>
        <w:t>design and use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instructional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materials</w:t>
      </w:r>
      <w:r>
        <w:rPr>
          <w:u w:val="none"/>
        </w:rPr>
        <w:t xml:space="preserve"> </w:t>
      </w:r>
      <w:r>
        <w:rPr>
          <w:spacing w:val="-1"/>
          <w:u w:val="none"/>
        </w:rPr>
        <w:t>and programs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support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NGSS</w:t>
      </w:r>
      <w:r>
        <w:rPr>
          <w:spacing w:val="79"/>
          <w:u w:val="none"/>
        </w:rPr>
        <w:t xml:space="preserve"> </w:t>
      </w:r>
      <w:r>
        <w:rPr>
          <w:spacing w:val="-1"/>
          <w:u w:val="none"/>
        </w:rPr>
        <w:t>implementation.</w:t>
      </w:r>
      <w:r>
        <w:rPr>
          <w:u w:val="none"/>
        </w:rPr>
        <w:t xml:space="preserve"> </w:t>
      </w:r>
      <w:r>
        <w:rPr>
          <w:spacing w:val="-1"/>
          <w:u w:val="none"/>
        </w:rPr>
        <w:t>There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is</w:t>
      </w:r>
      <w:r>
        <w:rPr>
          <w:u w:val="none"/>
        </w:rPr>
        <w:t xml:space="preserve"> </w:t>
      </w:r>
      <w:r>
        <w:rPr>
          <w:spacing w:val="-2"/>
          <w:u w:val="none"/>
        </w:rPr>
        <w:t>no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expectation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informal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education materials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and programs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will,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should support</w:t>
      </w:r>
      <w:r>
        <w:rPr>
          <w:spacing w:val="-2"/>
          <w:u w:val="none"/>
        </w:rPr>
        <w:t xml:space="preserve"> </w:t>
      </w:r>
      <w:r>
        <w:rPr>
          <w:spacing w:val="-1"/>
          <w:u w:color="000000"/>
        </w:rPr>
        <w:t>all</w:t>
      </w:r>
      <w:r>
        <w:rPr>
          <w:u w:color="000000"/>
        </w:rPr>
        <w:t xml:space="preserve"> </w:t>
      </w:r>
      <w:r>
        <w:rPr>
          <w:spacing w:val="-1"/>
          <w:u w:val="none"/>
        </w:rPr>
        <w:t>elements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of </w:t>
      </w:r>
      <w:r>
        <w:rPr>
          <w:spacing w:val="-1"/>
          <w:u w:val="none"/>
        </w:rPr>
        <w:t>NGSS,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fully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teach NGSS.</w:t>
      </w:r>
      <w:r>
        <w:rPr>
          <w:u w:val="none"/>
        </w:rPr>
        <w:t xml:space="preserve"> </w:t>
      </w:r>
      <w:r>
        <w:rPr>
          <w:spacing w:val="-1"/>
          <w:u w:val="none"/>
        </w:rPr>
        <w:t>Rather,</w:t>
      </w:r>
      <w:r>
        <w:rPr>
          <w:spacing w:val="85"/>
          <w:u w:val="none"/>
        </w:rPr>
        <w:t xml:space="preserve"> </w:t>
      </w:r>
      <w:bookmarkStart w:id="0" w:name="_GoBack"/>
      <w:bookmarkEnd w:id="0"/>
      <w:r>
        <w:rPr>
          <w:spacing w:val="-1"/>
          <w:u w:val="none"/>
        </w:rPr>
        <w:t>informal/community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education can provide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essential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support</w:t>
      </w:r>
      <w:r>
        <w:rPr>
          <w:spacing w:val="1"/>
          <w:u w:val="none"/>
        </w:rPr>
        <w:t xml:space="preserve"> </w:t>
      </w:r>
      <w:r>
        <w:rPr>
          <w:u w:val="none"/>
        </w:rPr>
        <w:t>for</w:t>
      </w:r>
      <w:r>
        <w:rPr>
          <w:spacing w:val="-4"/>
          <w:u w:val="none"/>
        </w:rPr>
        <w:t xml:space="preserve"> </w:t>
      </w:r>
      <w:r>
        <w:rPr>
          <w:spacing w:val="-1"/>
          <w:u w:color="000000"/>
        </w:rPr>
        <w:t>some</w:t>
      </w:r>
      <w:r>
        <w:rPr>
          <w:spacing w:val="-2"/>
          <w:u w:color="000000"/>
        </w:rPr>
        <w:t xml:space="preserve"> </w:t>
      </w:r>
      <w:r>
        <w:rPr>
          <w:spacing w:val="-1"/>
          <w:u w:val="none"/>
        </w:rPr>
        <w:t>elements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of </w:t>
      </w:r>
      <w:r>
        <w:rPr>
          <w:spacing w:val="-1"/>
          <w:u w:val="none"/>
        </w:rPr>
        <w:t>NGSS that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arguably </w:t>
      </w:r>
      <w:r>
        <w:rPr>
          <w:u w:val="none"/>
        </w:rPr>
        <w:t>may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be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better</w:t>
      </w:r>
      <w:r>
        <w:rPr>
          <w:u w:val="none"/>
        </w:rPr>
        <w:t xml:space="preserve"> </w:t>
      </w:r>
      <w:r>
        <w:rPr>
          <w:spacing w:val="-1"/>
          <w:u w:val="none"/>
        </w:rPr>
        <w:t>served outside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traditional</w:t>
      </w:r>
      <w:r>
        <w:rPr>
          <w:u w:val="none"/>
        </w:rPr>
        <w:t xml:space="preserve"> </w:t>
      </w:r>
      <w:r>
        <w:rPr>
          <w:spacing w:val="-1"/>
          <w:u w:val="none"/>
        </w:rPr>
        <w:t>classroom.</w:t>
      </w:r>
      <w:r>
        <w:rPr>
          <w:spacing w:val="89"/>
          <w:u w:val="none"/>
        </w:rPr>
        <w:t xml:space="preserve"> </w:t>
      </w:r>
    </w:p>
    <w:p w14:paraId="677DD98F" w14:textId="77777777" w:rsidR="004A242D" w:rsidRDefault="004A242D">
      <w:pPr>
        <w:spacing w:before="4"/>
        <w:rPr>
          <w:rFonts w:cs="Calibri"/>
          <w:sz w:val="16"/>
          <w:szCs w:val="16"/>
        </w:rPr>
      </w:pPr>
    </w:p>
    <w:p w14:paraId="62103789" w14:textId="77777777" w:rsidR="007860CF" w:rsidRPr="007860CF" w:rsidRDefault="007860CF" w:rsidP="007860CF">
      <w:pPr>
        <w:pStyle w:val="Heading2"/>
        <w:spacing w:line="360" w:lineRule="auto"/>
        <w:ind w:left="202" w:right="400"/>
        <w:rPr>
          <w:spacing w:val="31"/>
          <w:u w:val="single"/>
        </w:rPr>
      </w:pPr>
      <w:r>
        <w:rPr>
          <w:spacing w:val="-1"/>
        </w:rPr>
        <w:t>Name/Title of</w:t>
      </w:r>
      <w:r>
        <w:rPr>
          <w:spacing w:val="-2"/>
        </w:rPr>
        <w:t xml:space="preserve"> </w:t>
      </w:r>
      <w:r>
        <w:rPr>
          <w:spacing w:val="-1"/>
        </w:rPr>
        <w:t>Instructional</w:t>
      </w:r>
      <w:r>
        <w:rPr>
          <w:spacing w:val="1"/>
        </w:rPr>
        <w:t xml:space="preserve"> </w:t>
      </w:r>
      <w:r>
        <w:rPr>
          <w:spacing w:val="-1"/>
        </w:rPr>
        <w:t>Material (lesson/unit)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Program:</w:t>
      </w:r>
      <w:r>
        <w:rPr>
          <w:spacing w:val="31"/>
        </w:rPr>
        <w:t xml:space="preserve"> </w:t>
      </w:r>
      <w:r>
        <w:rPr>
          <w:spacing w:val="31"/>
          <w:u w:val="single"/>
        </w:rPr>
        <w:tab/>
      </w:r>
      <w:r>
        <w:rPr>
          <w:spacing w:val="31"/>
          <w:u w:val="single"/>
        </w:rPr>
        <w:tab/>
      </w:r>
      <w:r>
        <w:rPr>
          <w:spacing w:val="31"/>
          <w:u w:val="single"/>
        </w:rPr>
        <w:tab/>
      </w:r>
      <w:r>
        <w:rPr>
          <w:spacing w:val="31"/>
          <w:u w:val="single"/>
        </w:rPr>
        <w:tab/>
      </w:r>
      <w:r>
        <w:rPr>
          <w:spacing w:val="31"/>
          <w:u w:val="single"/>
        </w:rPr>
        <w:tab/>
      </w:r>
      <w:r>
        <w:rPr>
          <w:spacing w:val="31"/>
          <w:u w:val="single"/>
        </w:rPr>
        <w:tab/>
      </w:r>
      <w:r>
        <w:rPr>
          <w:spacing w:val="31"/>
          <w:u w:val="single"/>
        </w:rPr>
        <w:tab/>
      </w:r>
      <w:r>
        <w:rPr>
          <w:spacing w:val="31"/>
          <w:u w:val="single"/>
        </w:rPr>
        <w:tab/>
      </w:r>
      <w:r>
        <w:rPr>
          <w:spacing w:val="31"/>
          <w:u w:val="single"/>
        </w:rPr>
        <w:tab/>
      </w:r>
      <w:r>
        <w:rPr>
          <w:spacing w:val="31"/>
          <w:u w:val="single"/>
        </w:rPr>
        <w:tab/>
      </w:r>
      <w:r>
        <w:rPr>
          <w:spacing w:val="31"/>
          <w:u w:val="single"/>
        </w:rPr>
        <w:tab/>
      </w:r>
      <w:r>
        <w:rPr>
          <w:spacing w:val="31"/>
          <w:u w:val="single"/>
        </w:rPr>
        <w:tab/>
      </w:r>
    </w:p>
    <w:p w14:paraId="232F74E3" w14:textId="77777777" w:rsidR="00E82B16" w:rsidRDefault="007860CF" w:rsidP="005E771C">
      <w:pPr>
        <w:pStyle w:val="Heading2"/>
        <w:spacing w:line="360" w:lineRule="auto"/>
        <w:ind w:left="202" w:right="220"/>
        <w:rPr>
          <w:b w:val="0"/>
          <w:spacing w:val="-1"/>
        </w:rPr>
      </w:pPr>
      <w:r>
        <w:rPr>
          <w:spacing w:val="-1"/>
        </w:rPr>
        <w:t>Grade Level</w:t>
      </w:r>
      <w:r w:rsidR="00E82B16">
        <w:rPr>
          <w:spacing w:val="-1"/>
        </w:rPr>
        <w:t>/Audience</w:t>
      </w:r>
      <w:r>
        <w:rPr>
          <w:spacing w:val="-1"/>
        </w:rPr>
        <w:t>:</w:t>
      </w:r>
      <w:r w:rsidR="00E82B16" w:rsidRPr="00E82B16">
        <w:rPr>
          <w:spacing w:val="31"/>
          <w:u w:val="single"/>
        </w:rPr>
        <w:t xml:space="preserve"> </w:t>
      </w:r>
      <w:r w:rsidR="00E82B16">
        <w:rPr>
          <w:spacing w:val="31"/>
          <w:u w:val="single"/>
        </w:rPr>
        <w:tab/>
      </w:r>
      <w:r w:rsidR="00E82B16">
        <w:rPr>
          <w:spacing w:val="31"/>
          <w:u w:val="single"/>
        </w:rPr>
        <w:tab/>
      </w:r>
      <w:r w:rsidR="00E82B16">
        <w:rPr>
          <w:spacing w:val="31"/>
          <w:u w:val="single"/>
        </w:rPr>
        <w:tab/>
      </w:r>
      <w:r w:rsidR="00E82B16">
        <w:rPr>
          <w:spacing w:val="31"/>
          <w:u w:val="single"/>
        </w:rPr>
        <w:tab/>
      </w:r>
      <w:r w:rsidR="00E82B16">
        <w:rPr>
          <w:spacing w:val="31"/>
          <w:u w:val="single"/>
        </w:rPr>
        <w:tab/>
      </w:r>
      <w:r w:rsidR="00E82B16">
        <w:rPr>
          <w:spacing w:val="31"/>
          <w:u w:val="single"/>
        </w:rPr>
        <w:tab/>
      </w:r>
      <w:r w:rsidR="00E82B16">
        <w:rPr>
          <w:spacing w:val="31"/>
          <w:u w:val="single"/>
        </w:rPr>
        <w:tab/>
      </w:r>
      <w:r w:rsidR="00E82B16">
        <w:rPr>
          <w:spacing w:val="31"/>
          <w:u w:val="single"/>
        </w:rPr>
        <w:tab/>
      </w:r>
      <w:r w:rsidR="00E82B16">
        <w:rPr>
          <w:spacing w:val="31"/>
          <w:u w:val="single"/>
        </w:rPr>
        <w:tab/>
      </w:r>
      <w:r w:rsidR="00E82B16">
        <w:rPr>
          <w:spacing w:val="31"/>
          <w:u w:val="single"/>
        </w:rPr>
        <w:tab/>
      </w:r>
      <w:r w:rsidR="00E82B16">
        <w:rPr>
          <w:spacing w:val="31"/>
          <w:u w:val="single"/>
        </w:rPr>
        <w:tab/>
      </w:r>
      <w:r w:rsidR="00E82B16">
        <w:rPr>
          <w:spacing w:val="31"/>
          <w:u w:val="single"/>
        </w:rPr>
        <w:tab/>
      </w:r>
      <w:r w:rsidR="00E82B16">
        <w:rPr>
          <w:spacing w:val="-1"/>
        </w:rPr>
        <w:t xml:space="preserve">  </w:t>
      </w:r>
      <w:r>
        <w:rPr>
          <w:b w:val="0"/>
          <w:spacing w:val="-1"/>
        </w:rPr>
        <w:t xml:space="preserve"> </w:t>
      </w:r>
    </w:p>
    <w:p w14:paraId="6EA3F471" w14:textId="77777777" w:rsidR="004A242D" w:rsidRDefault="007860CF" w:rsidP="005E771C">
      <w:pPr>
        <w:pStyle w:val="Heading2"/>
        <w:spacing w:line="360" w:lineRule="auto"/>
        <w:ind w:left="202" w:right="220"/>
        <w:rPr>
          <w:spacing w:val="-1"/>
          <w:u w:val="single"/>
        </w:rPr>
      </w:pP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Information about</w:t>
      </w:r>
      <w:r>
        <w:t xml:space="preserve"> </w:t>
      </w:r>
      <w:r>
        <w:rPr>
          <w:spacing w:val="-1"/>
        </w:rPr>
        <w:t>the Materials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 xml:space="preserve">(e.g. length lesson): 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</w:p>
    <w:p w14:paraId="0972E423" w14:textId="77777777" w:rsidR="00922B42" w:rsidRPr="005E771C" w:rsidRDefault="00922B42" w:rsidP="005E771C">
      <w:pPr>
        <w:pStyle w:val="Heading2"/>
        <w:spacing w:line="360" w:lineRule="auto"/>
        <w:ind w:left="202" w:right="220"/>
        <w:rPr>
          <w:b w:val="0"/>
          <w:bCs w:val="0"/>
          <w:u w:val="single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2"/>
        <w:gridCol w:w="731"/>
        <w:gridCol w:w="810"/>
        <w:gridCol w:w="4329"/>
        <w:gridCol w:w="1747"/>
        <w:gridCol w:w="1391"/>
        <w:gridCol w:w="822"/>
      </w:tblGrid>
      <w:tr w:rsidR="004A242D" w:rsidRPr="00E64A64" w14:paraId="579D6C6B" w14:textId="77777777" w:rsidTr="000E56D0">
        <w:trPr>
          <w:trHeight w:hRule="exact" w:val="448"/>
        </w:trPr>
        <w:tc>
          <w:tcPr>
            <w:tcW w:w="1458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</w:tcPr>
          <w:p w14:paraId="22E573EF" w14:textId="7BD4C650" w:rsidR="004A242D" w:rsidRPr="00E20817" w:rsidRDefault="007860CF" w:rsidP="00E20817">
            <w:pPr>
              <w:pStyle w:val="TableParagraph"/>
              <w:spacing w:before="60" w:after="60"/>
              <w:ind w:left="158"/>
              <w:jc w:val="center"/>
              <w:rPr>
                <w:rFonts w:cs="Calibri"/>
                <w:sz w:val="28"/>
                <w:szCs w:val="28"/>
              </w:rPr>
            </w:pPr>
            <w:r w:rsidRPr="00E20817">
              <w:rPr>
                <w:b/>
                <w:spacing w:val="-1"/>
                <w:sz w:val="28"/>
                <w:szCs w:val="28"/>
                <w:highlight w:val="yellow"/>
              </w:rPr>
              <w:t>Alignment</w:t>
            </w:r>
            <w:r w:rsidRPr="00E20817">
              <w:rPr>
                <w:b/>
                <w:sz w:val="28"/>
                <w:szCs w:val="28"/>
                <w:highlight w:val="yellow"/>
              </w:rPr>
              <w:t xml:space="preserve"> to</w:t>
            </w:r>
            <w:r w:rsidRPr="00E20817">
              <w:rPr>
                <w:b/>
                <w:spacing w:val="-3"/>
                <w:sz w:val="28"/>
                <w:szCs w:val="28"/>
                <w:highlight w:val="yellow"/>
              </w:rPr>
              <w:t xml:space="preserve"> </w:t>
            </w:r>
            <w:r w:rsidRPr="00E20817">
              <w:rPr>
                <w:b/>
                <w:spacing w:val="-1"/>
                <w:sz w:val="28"/>
                <w:szCs w:val="28"/>
                <w:highlight w:val="yellow"/>
              </w:rPr>
              <w:t>NGSS</w:t>
            </w:r>
            <w:r w:rsidRPr="00E20817">
              <w:rPr>
                <w:spacing w:val="-1"/>
                <w:sz w:val="28"/>
                <w:szCs w:val="28"/>
                <w:highlight w:val="yellow"/>
              </w:rPr>
              <w:t>.</w:t>
            </w:r>
            <w:r w:rsidRPr="00E20817">
              <w:rPr>
                <w:sz w:val="28"/>
                <w:szCs w:val="28"/>
                <w:highlight w:val="yellow"/>
              </w:rPr>
              <w:t xml:space="preserve"> </w:t>
            </w:r>
            <w:r w:rsidRPr="00E20817">
              <w:rPr>
                <w:spacing w:val="-2"/>
                <w:sz w:val="28"/>
                <w:szCs w:val="28"/>
                <w:highlight w:val="yellow"/>
              </w:rPr>
              <w:t xml:space="preserve">The </w:t>
            </w:r>
            <w:r w:rsidR="00922B42" w:rsidRPr="00E20817">
              <w:rPr>
                <w:spacing w:val="-2"/>
                <w:sz w:val="28"/>
                <w:szCs w:val="28"/>
                <w:highlight w:val="yellow"/>
              </w:rPr>
              <w:t xml:space="preserve">activity, </w:t>
            </w:r>
            <w:r w:rsidRPr="00E20817">
              <w:rPr>
                <w:spacing w:val="-1"/>
                <w:sz w:val="28"/>
                <w:szCs w:val="28"/>
                <w:highlight w:val="yellow"/>
              </w:rPr>
              <w:t>lesson,</w:t>
            </w:r>
            <w:r w:rsidRPr="00E20817">
              <w:rPr>
                <w:spacing w:val="48"/>
                <w:sz w:val="28"/>
                <w:szCs w:val="28"/>
                <w:highlight w:val="yellow"/>
              </w:rPr>
              <w:t xml:space="preserve"> </w:t>
            </w:r>
            <w:r w:rsidRPr="00E20817">
              <w:rPr>
                <w:spacing w:val="-1"/>
                <w:sz w:val="28"/>
                <w:szCs w:val="28"/>
                <w:highlight w:val="yellow"/>
              </w:rPr>
              <w:t>unit,</w:t>
            </w:r>
            <w:r w:rsidRPr="00E20817">
              <w:rPr>
                <w:spacing w:val="-2"/>
                <w:sz w:val="28"/>
                <w:szCs w:val="28"/>
                <w:highlight w:val="yellow"/>
              </w:rPr>
              <w:t xml:space="preserve"> </w:t>
            </w:r>
            <w:r w:rsidRPr="00E20817">
              <w:rPr>
                <w:sz w:val="28"/>
                <w:szCs w:val="28"/>
                <w:highlight w:val="yellow"/>
              </w:rPr>
              <w:t xml:space="preserve">or </w:t>
            </w:r>
            <w:r w:rsidRPr="00E20817">
              <w:rPr>
                <w:spacing w:val="-1"/>
                <w:sz w:val="28"/>
                <w:szCs w:val="28"/>
                <w:highlight w:val="yellow"/>
              </w:rPr>
              <w:t>program supports</w:t>
            </w:r>
            <w:r w:rsidRPr="00E20817">
              <w:rPr>
                <w:sz w:val="28"/>
                <w:szCs w:val="28"/>
                <w:highlight w:val="yellow"/>
              </w:rPr>
              <w:t xml:space="preserve"> </w:t>
            </w:r>
            <w:r w:rsidR="00922B42" w:rsidRPr="00E20817">
              <w:rPr>
                <w:sz w:val="28"/>
                <w:szCs w:val="28"/>
                <w:highlight w:val="yellow"/>
              </w:rPr>
              <w:t xml:space="preserve">instruction and </w:t>
            </w:r>
            <w:r w:rsidRPr="00E20817">
              <w:rPr>
                <w:spacing w:val="-1"/>
                <w:sz w:val="28"/>
                <w:szCs w:val="28"/>
                <w:highlight w:val="yellow"/>
              </w:rPr>
              <w:t>conceptual</w:t>
            </w:r>
            <w:r w:rsidRPr="00E20817">
              <w:rPr>
                <w:sz w:val="28"/>
                <w:szCs w:val="28"/>
                <w:highlight w:val="yellow"/>
              </w:rPr>
              <w:t xml:space="preserve"> </w:t>
            </w:r>
            <w:r w:rsidRPr="00E20817">
              <w:rPr>
                <w:spacing w:val="-1"/>
                <w:sz w:val="28"/>
                <w:szCs w:val="28"/>
                <w:highlight w:val="yellow"/>
              </w:rPr>
              <w:t>shifts</w:t>
            </w:r>
            <w:r w:rsidRPr="00E20817">
              <w:rPr>
                <w:spacing w:val="-2"/>
                <w:sz w:val="28"/>
                <w:szCs w:val="28"/>
                <w:highlight w:val="yellow"/>
              </w:rPr>
              <w:t xml:space="preserve"> </w:t>
            </w:r>
            <w:r w:rsidRPr="00E20817">
              <w:rPr>
                <w:sz w:val="28"/>
                <w:szCs w:val="28"/>
                <w:highlight w:val="yellow"/>
              </w:rPr>
              <w:t>of</w:t>
            </w:r>
            <w:r w:rsidRPr="00E20817">
              <w:rPr>
                <w:spacing w:val="-3"/>
                <w:sz w:val="28"/>
                <w:szCs w:val="28"/>
                <w:highlight w:val="yellow"/>
              </w:rPr>
              <w:t xml:space="preserve"> </w:t>
            </w:r>
            <w:r w:rsidR="00E20817">
              <w:rPr>
                <w:spacing w:val="-1"/>
                <w:sz w:val="28"/>
                <w:szCs w:val="28"/>
                <w:highlight w:val="yellow"/>
              </w:rPr>
              <w:t>NGSS</w:t>
            </w:r>
          </w:p>
        </w:tc>
      </w:tr>
      <w:tr w:rsidR="0099721B" w:rsidRPr="00E64A64" w14:paraId="0432B70A" w14:textId="77777777" w:rsidTr="00E20817">
        <w:trPr>
          <w:trHeight w:hRule="exact" w:val="1200"/>
        </w:trPr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textDirection w:val="tbRl"/>
          </w:tcPr>
          <w:p w14:paraId="4D55217B" w14:textId="77777777" w:rsidR="0099721B" w:rsidRDefault="0099721B" w:rsidP="000E56D0">
            <w:pPr>
              <w:pStyle w:val="TableParagraph"/>
              <w:spacing w:before="101" w:line="246" w:lineRule="auto"/>
              <w:ind w:left="123" w:right="357"/>
              <w:rPr>
                <w:rFonts w:cs="Calibri"/>
              </w:rPr>
            </w:pP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textDirection w:val="tbRl"/>
          </w:tcPr>
          <w:p w14:paraId="55F25901" w14:textId="77777777" w:rsidR="0099721B" w:rsidRDefault="0099721B" w:rsidP="000E56D0">
            <w:pPr>
              <w:pStyle w:val="TableParagraph"/>
              <w:spacing w:before="101"/>
              <w:ind w:left="123"/>
              <w:rPr>
                <w:rFonts w:cs="Calibri"/>
              </w:rPr>
            </w:pPr>
            <w:r>
              <w:rPr>
                <w:b/>
                <w:spacing w:val="-1"/>
              </w:rPr>
              <w:t>Present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textDirection w:val="tbRl"/>
          </w:tcPr>
          <w:p w14:paraId="4D4D55BA" w14:textId="77777777" w:rsidR="0099721B" w:rsidRDefault="0099721B" w:rsidP="000E56D0">
            <w:pPr>
              <w:pStyle w:val="TableParagraph"/>
              <w:spacing w:before="101"/>
              <w:ind w:left="123"/>
              <w:rPr>
                <w:rFonts w:cs="Calibri"/>
              </w:rPr>
            </w:pPr>
            <w:r>
              <w:rPr>
                <w:b/>
                <w:spacing w:val="-1"/>
              </w:rPr>
              <w:t>Not Present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</w:tcPr>
          <w:p w14:paraId="2ADE9CA9" w14:textId="77777777" w:rsidR="0099721B" w:rsidRDefault="0099721B" w:rsidP="00E82B16">
            <w:pPr>
              <w:pStyle w:val="TableParagraph"/>
              <w:spacing w:before="60"/>
              <w:ind w:left="101" w:right="158"/>
              <w:rPr>
                <w:rFonts w:cs="Calibri"/>
              </w:rPr>
            </w:pPr>
            <w:r w:rsidRPr="00E64A64">
              <w:rPr>
                <w:b/>
                <w:spacing w:val="-1"/>
              </w:rPr>
              <w:t>Evidence</w:t>
            </w:r>
            <w:r w:rsidRPr="00E64A64">
              <w:rPr>
                <w:b/>
                <w:spacing w:val="-3"/>
              </w:rPr>
              <w:t xml:space="preserve"> </w:t>
            </w:r>
            <w:r w:rsidRPr="00E64A64">
              <w:rPr>
                <w:spacing w:val="-1"/>
              </w:rPr>
              <w:t>(e.g.,</w:t>
            </w:r>
            <w:r w:rsidRPr="00E64A64">
              <w:t xml:space="preserve"> </w:t>
            </w:r>
            <w:r>
              <w:t xml:space="preserve">program components, activities, etc. that support </w:t>
            </w:r>
            <w:r w:rsidR="00E82B16">
              <w:t xml:space="preserve">the referenced </w:t>
            </w:r>
            <w:r w:rsidRPr="00E64A64">
              <w:rPr>
                <w:spacing w:val="-1"/>
              </w:rPr>
              <w:t>NGSS</w:t>
            </w:r>
            <w:r w:rsidRPr="00E64A64">
              <w:t xml:space="preserve"> </w:t>
            </w:r>
            <w:r w:rsidR="00E82B16">
              <w:t xml:space="preserve">dimension and/or </w:t>
            </w:r>
            <w:r w:rsidRPr="00E64A64">
              <w:rPr>
                <w:spacing w:val="-1"/>
              </w:rPr>
              <w:t>performance</w:t>
            </w:r>
            <w:r w:rsidRPr="00E64A64">
              <w:rPr>
                <w:spacing w:val="29"/>
              </w:rPr>
              <w:t xml:space="preserve"> </w:t>
            </w:r>
            <w:r w:rsidRPr="00E64A64">
              <w:rPr>
                <w:spacing w:val="-1"/>
              </w:rPr>
              <w:t>expectation(s)</w:t>
            </w:r>
            <w:r w:rsidRPr="00E64A64">
              <w:t xml:space="preserve"> </w:t>
            </w:r>
            <w:r>
              <w:t>(PEs)</w:t>
            </w:r>
          </w:p>
        </w:tc>
        <w:tc>
          <w:tcPr>
            <w:tcW w:w="39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</w:tcPr>
          <w:p w14:paraId="392CBBF0" w14:textId="77777777" w:rsidR="0099721B" w:rsidRDefault="0099721B" w:rsidP="000E56D0">
            <w:pPr>
              <w:pStyle w:val="TableParagraph"/>
              <w:spacing w:before="60" w:line="264" w:lineRule="exact"/>
              <w:ind w:left="101"/>
              <w:rPr>
                <w:rFonts w:cs="Calibri"/>
              </w:rPr>
            </w:pPr>
            <w:r w:rsidRPr="00E64A64">
              <w:rPr>
                <w:b/>
                <w:spacing w:val="-1"/>
              </w:rPr>
              <w:t>Suggestions</w:t>
            </w:r>
            <w:r w:rsidRPr="00E64A64">
              <w:rPr>
                <w:b/>
                <w:spacing w:val="1"/>
              </w:rPr>
              <w:t xml:space="preserve"> </w:t>
            </w:r>
            <w:r w:rsidRPr="00E64A64">
              <w:rPr>
                <w:b/>
                <w:spacing w:val="-1"/>
              </w:rPr>
              <w:t>for</w:t>
            </w:r>
            <w:r w:rsidRPr="00E64A64">
              <w:rPr>
                <w:b/>
                <w:spacing w:val="-2"/>
              </w:rPr>
              <w:t xml:space="preserve"> </w:t>
            </w:r>
            <w:r w:rsidRPr="00E64A64">
              <w:rPr>
                <w:b/>
                <w:spacing w:val="-1"/>
              </w:rPr>
              <w:t>Improvement</w:t>
            </w:r>
          </w:p>
        </w:tc>
      </w:tr>
      <w:tr w:rsidR="0099721B" w:rsidRPr="00E64A64" w14:paraId="76B66664" w14:textId="77777777" w:rsidTr="0099721B">
        <w:trPr>
          <w:trHeight w:hRule="exact" w:val="1614"/>
        </w:trPr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4ADBC" w14:textId="77777777" w:rsidR="0099721B" w:rsidRDefault="0099721B" w:rsidP="0099721B">
            <w:pPr>
              <w:pStyle w:val="TableParagraph"/>
              <w:ind w:left="360" w:right="349" w:hanging="360"/>
              <w:rPr>
                <w:rFonts w:cs="Calibri"/>
              </w:rPr>
            </w:pPr>
            <w:r w:rsidRPr="00E64A64">
              <w:t xml:space="preserve">1.  </w:t>
            </w:r>
            <w:r w:rsidRPr="00E64A64">
              <w:rPr>
                <w:b/>
                <w:spacing w:val="-1"/>
              </w:rPr>
              <w:t>3-D</w:t>
            </w:r>
            <w:r w:rsidRPr="00E64A64">
              <w:rPr>
                <w:b/>
              </w:rPr>
              <w:t xml:space="preserve"> </w:t>
            </w:r>
            <w:r w:rsidRPr="00E64A64">
              <w:rPr>
                <w:b/>
                <w:spacing w:val="-1"/>
              </w:rPr>
              <w:t>Learning</w:t>
            </w:r>
            <w:r w:rsidRPr="00E64A64">
              <w:rPr>
                <w:spacing w:val="-1"/>
              </w:rPr>
              <w:t>.</w:t>
            </w:r>
            <w:r w:rsidRPr="00E64A64">
              <w:t xml:space="preserve"> </w:t>
            </w:r>
            <w:r w:rsidRPr="00E64A64">
              <w:rPr>
                <w:spacing w:val="-1"/>
              </w:rPr>
              <w:t>Elements</w:t>
            </w:r>
            <w:r w:rsidRPr="00E64A64">
              <w:rPr>
                <w:spacing w:val="-2"/>
              </w:rPr>
              <w:t xml:space="preserve"> </w:t>
            </w:r>
            <w:r w:rsidRPr="00E64A64">
              <w:t>of</w:t>
            </w:r>
            <w:r w:rsidRPr="00E64A64">
              <w:rPr>
                <w:spacing w:val="-2"/>
              </w:rPr>
              <w:t xml:space="preserve"> </w:t>
            </w:r>
            <w:r w:rsidRPr="00E64A64">
              <w:rPr>
                <w:spacing w:val="-1"/>
              </w:rPr>
              <w:t>the</w:t>
            </w:r>
            <w:r w:rsidRPr="00E64A64">
              <w:rPr>
                <w:spacing w:val="1"/>
              </w:rPr>
              <w:t xml:space="preserve"> </w:t>
            </w:r>
            <w:r w:rsidRPr="00E64A64">
              <w:rPr>
                <w:spacing w:val="-1"/>
              </w:rPr>
              <w:t>science</w:t>
            </w:r>
            <w:r>
              <w:rPr>
                <w:spacing w:val="30"/>
              </w:rPr>
              <w:t xml:space="preserve"> </w:t>
            </w:r>
            <w:r w:rsidRPr="00E64A64">
              <w:rPr>
                <w:spacing w:val="-1"/>
              </w:rPr>
              <w:t>and engineering practice</w:t>
            </w:r>
            <w:r w:rsidR="00E82B16">
              <w:rPr>
                <w:spacing w:val="-1"/>
              </w:rPr>
              <w:t>s</w:t>
            </w:r>
            <w:r w:rsidRPr="00E64A64">
              <w:rPr>
                <w:spacing w:val="1"/>
              </w:rPr>
              <w:t xml:space="preserve"> </w:t>
            </w:r>
            <w:r w:rsidRPr="00E64A64">
              <w:rPr>
                <w:spacing w:val="-1"/>
              </w:rPr>
              <w:t>(SEPs),</w:t>
            </w:r>
            <w:r w:rsidRPr="00E64A64">
              <w:rPr>
                <w:spacing w:val="21"/>
              </w:rPr>
              <w:t xml:space="preserve"> </w:t>
            </w:r>
            <w:r w:rsidRPr="00E64A64">
              <w:rPr>
                <w:spacing w:val="-1"/>
              </w:rPr>
              <w:t>disciplinary</w:t>
            </w:r>
            <w:r w:rsidRPr="00E64A64">
              <w:rPr>
                <w:spacing w:val="1"/>
              </w:rPr>
              <w:t xml:space="preserve"> </w:t>
            </w:r>
            <w:r w:rsidRPr="00E64A64">
              <w:rPr>
                <w:spacing w:val="-1"/>
              </w:rPr>
              <w:t>core</w:t>
            </w:r>
            <w:r w:rsidRPr="00E64A64">
              <w:rPr>
                <w:spacing w:val="1"/>
              </w:rPr>
              <w:t xml:space="preserve"> </w:t>
            </w:r>
            <w:r w:rsidRPr="00E64A64">
              <w:rPr>
                <w:spacing w:val="-1"/>
              </w:rPr>
              <w:t>ideas</w:t>
            </w:r>
            <w:r w:rsidRPr="00E64A64">
              <w:rPr>
                <w:spacing w:val="1"/>
              </w:rPr>
              <w:t xml:space="preserve"> </w:t>
            </w:r>
            <w:r w:rsidRPr="00E64A64">
              <w:rPr>
                <w:spacing w:val="-1"/>
              </w:rPr>
              <w:t>(DCIs),</w:t>
            </w:r>
            <w:r w:rsidRPr="00E64A64">
              <w:t xml:space="preserve"> </w:t>
            </w:r>
            <w:r w:rsidRPr="00E64A64">
              <w:rPr>
                <w:spacing w:val="-1"/>
              </w:rPr>
              <w:t>and</w:t>
            </w:r>
            <w:r w:rsidRPr="00E64A64">
              <w:rPr>
                <w:spacing w:val="26"/>
              </w:rPr>
              <w:t xml:space="preserve"> </w:t>
            </w:r>
            <w:r w:rsidRPr="00E64A64">
              <w:rPr>
                <w:spacing w:val="-1"/>
              </w:rPr>
              <w:t>crosscutting concepts</w:t>
            </w:r>
            <w:r w:rsidRPr="00E64A64">
              <w:rPr>
                <w:spacing w:val="-2"/>
              </w:rPr>
              <w:t xml:space="preserve"> </w:t>
            </w:r>
            <w:r w:rsidRPr="00E64A64">
              <w:rPr>
                <w:spacing w:val="-1"/>
              </w:rPr>
              <w:t>(CCs),</w:t>
            </w:r>
            <w:r w:rsidRPr="00E64A64">
              <w:t xml:space="preserve"> </w:t>
            </w:r>
            <w:r w:rsidRPr="00E64A64">
              <w:rPr>
                <w:spacing w:val="-1"/>
              </w:rPr>
              <w:t>blend and</w:t>
            </w:r>
            <w:r w:rsidRPr="00E64A64">
              <w:rPr>
                <w:spacing w:val="29"/>
              </w:rPr>
              <w:t xml:space="preserve"> </w:t>
            </w:r>
            <w:r w:rsidRPr="00E64A64">
              <w:t>work</w:t>
            </w:r>
            <w:r w:rsidRPr="00E64A64">
              <w:rPr>
                <w:spacing w:val="-2"/>
              </w:rPr>
              <w:t xml:space="preserve"> </w:t>
            </w:r>
            <w:r w:rsidRPr="00E64A64">
              <w:rPr>
                <w:spacing w:val="-1"/>
              </w:rPr>
              <w:t>together</w:t>
            </w:r>
            <w:r w:rsidRPr="00E64A64">
              <w:t xml:space="preserve"> </w:t>
            </w:r>
            <w:r w:rsidRPr="00E64A64">
              <w:rPr>
                <w:spacing w:val="-1"/>
              </w:rPr>
              <w:t>to</w:t>
            </w:r>
            <w:r w:rsidRPr="00E64A64">
              <w:rPr>
                <w:spacing w:val="1"/>
              </w:rPr>
              <w:t xml:space="preserve"> </w:t>
            </w:r>
            <w:r w:rsidRPr="00E64A64">
              <w:rPr>
                <w:spacing w:val="-1"/>
              </w:rPr>
              <w:t>support</w:t>
            </w:r>
            <w:r w:rsidRPr="00E64A64">
              <w:rPr>
                <w:spacing w:val="1"/>
              </w:rPr>
              <w:t xml:space="preserve"> </w:t>
            </w:r>
            <w:r w:rsidRPr="00E64A64">
              <w:rPr>
                <w:spacing w:val="-1"/>
              </w:rPr>
              <w:t>learners</w:t>
            </w:r>
            <w:r w:rsidRPr="00E64A64">
              <w:t xml:space="preserve"> </w:t>
            </w:r>
            <w:r w:rsidRPr="00E64A64">
              <w:rPr>
                <w:spacing w:val="-1"/>
              </w:rPr>
              <w:t>in</w:t>
            </w:r>
            <w:r w:rsidRPr="00E64A64">
              <w:rPr>
                <w:spacing w:val="28"/>
              </w:rPr>
              <w:t xml:space="preserve"> </w:t>
            </w:r>
            <w:r w:rsidRPr="00E64A64">
              <w:rPr>
                <w:spacing w:val="-1"/>
              </w:rPr>
              <w:t>three-dimensional</w:t>
            </w:r>
            <w:r w:rsidRPr="00E64A64">
              <w:rPr>
                <w:spacing w:val="-3"/>
              </w:rPr>
              <w:t xml:space="preserve"> </w:t>
            </w:r>
            <w:r w:rsidRPr="00E64A64">
              <w:rPr>
                <w:spacing w:val="-1"/>
              </w:rPr>
              <w:t>learning</w:t>
            </w:r>
            <w:r>
              <w:rPr>
                <w:spacing w:val="-1"/>
              </w:rPr>
              <w:t xml:space="preserve"> to make sense of phenomena or design solutions</w:t>
            </w:r>
            <w:r w:rsidRPr="00E64A64">
              <w:rPr>
                <w:spacing w:val="-1"/>
              </w:rPr>
              <w:t>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9DA7D" w14:textId="77777777" w:rsidR="0099721B" w:rsidRPr="00E64A64" w:rsidRDefault="0099721B" w:rsidP="000E56D0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FDB68" w14:textId="77777777" w:rsidR="0099721B" w:rsidRPr="00E64A64" w:rsidRDefault="0099721B" w:rsidP="000E56D0"/>
        </w:tc>
        <w:tc>
          <w:tcPr>
            <w:tcW w:w="43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00F123" w14:textId="77777777" w:rsidR="0099721B" w:rsidRPr="00E64A64" w:rsidRDefault="0099721B" w:rsidP="000E56D0"/>
        </w:tc>
        <w:tc>
          <w:tcPr>
            <w:tcW w:w="396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2F82B6" w14:textId="77777777" w:rsidR="0099721B" w:rsidRPr="00E64A64" w:rsidRDefault="0099721B" w:rsidP="000E56D0"/>
        </w:tc>
      </w:tr>
      <w:tr w:rsidR="0099721B" w:rsidRPr="00E64A64" w14:paraId="34767AD0" w14:textId="77777777" w:rsidTr="0099721B">
        <w:trPr>
          <w:trHeight w:hRule="exact" w:val="354"/>
        </w:trPr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30835" w14:textId="77777777" w:rsidR="0099721B" w:rsidRPr="00E64A64" w:rsidRDefault="0099721B" w:rsidP="0099721B">
            <w:pPr>
              <w:pStyle w:val="TableParagraph"/>
              <w:ind w:left="623" w:right="349" w:hanging="360"/>
              <w:rPr>
                <w:spacing w:val="-1"/>
              </w:rPr>
            </w:pPr>
            <w:r w:rsidRPr="00E64A64">
              <w:rPr>
                <w:spacing w:val="-1"/>
              </w:rPr>
              <w:t>a.</w:t>
            </w:r>
            <w:r w:rsidRPr="00E64A64">
              <w:t xml:space="preserve">  </w:t>
            </w:r>
            <w:r w:rsidR="00E82B16" w:rsidRPr="00E64A64">
              <w:rPr>
                <w:spacing w:val="-1"/>
              </w:rPr>
              <w:t>science</w:t>
            </w:r>
            <w:r w:rsidR="00E82B16">
              <w:rPr>
                <w:spacing w:val="30"/>
              </w:rPr>
              <w:t xml:space="preserve"> </w:t>
            </w:r>
            <w:r w:rsidR="00E82B16" w:rsidRPr="00E64A64">
              <w:rPr>
                <w:spacing w:val="-1"/>
              </w:rPr>
              <w:t>and engineering practice</w:t>
            </w:r>
            <w:r w:rsidR="00E82B16">
              <w:rPr>
                <w:spacing w:val="-1"/>
              </w:rPr>
              <w:t>s</w:t>
            </w:r>
            <w:r w:rsidR="00E82B16" w:rsidRPr="00E64A64">
              <w:rPr>
                <w:b/>
                <w:spacing w:val="-1"/>
              </w:rPr>
              <w:t xml:space="preserve"> </w:t>
            </w:r>
            <w:r w:rsidR="00E82B16">
              <w:rPr>
                <w:b/>
                <w:spacing w:val="-1"/>
              </w:rPr>
              <w:t>(</w:t>
            </w:r>
            <w:r w:rsidRPr="00E64A64">
              <w:rPr>
                <w:b/>
                <w:spacing w:val="-1"/>
              </w:rPr>
              <w:t>SEPs</w:t>
            </w:r>
            <w:r w:rsidR="00E82B16">
              <w:rPr>
                <w:b/>
                <w:spacing w:val="-1"/>
              </w:rPr>
              <w:t>)</w:t>
            </w:r>
            <w:r w:rsidRPr="00E64A64">
              <w:rPr>
                <w:b/>
                <w:spacing w:val="-1"/>
              </w:rPr>
              <w:t xml:space="preserve"> 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B917" w14:textId="77777777" w:rsidR="0099721B" w:rsidRPr="00E64A64" w:rsidRDefault="0099721B" w:rsidP="000E56D0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F670B" w14:textId="77777777" w:rsidR="0099721B" w:rsidRPr="00E64A64" w:rsidRDefault="0099721B" w:rsidP="000E56D0"/>
        </w:tc>
        <w:tc>
          <w:tcPr>
            <w:tcW w:w="43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D0F9F8" w14:textId="77777777" w:rsidR="0099721B" w:rsidRPr="00E64A64" w:rsidRDefault="0099721B" w:rsidP="000E56D0"/>
        </w:tc>
        <w:tc>
          <w:tcPr>
            <w:tcW w:w="396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128B49" w14:textId="77777777" w:rsidR="0099721B" w:rsidRPr="00E64A64" w:rsidRDefault="0099721B" w:rsidP="000E56D0"/>
        </w:tc>
      </w:tr>
      <w:tr w:rsidR="0099721B" w:rsidRPr="00E64A64" w14:paraId="3A6DB60A" w14:textId="77777777" w:rsidTr="0099721B">
        <w:trPr>
          <w:trHeight w:hRule="exact" w:val="363"/>
        </w:trPr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4AD0" w14:textId="77777777" w:rsidR="0099721B" w:rsidRDefault="0099721B" w:rsidP="0099721B">
            <w:pPr>
              <w:pStyle w:val="TableParagraph"/>
              <w:ind w:left="623" w:right="259" w:hanging="360"/>
              <w:rPr>
                <w:rFonts w:cs="Calibri"/>
              </w:rPr>
            </w:pPr>
            <w:r w:rsidRPr="00E64A64">
              <w:rPr>
                <w:spacing w:val="-1"/>
              </w:rPr>
              <w:t>b.</w:t>
            </w:r>
            <w:r w:rsidRPr="00E64A64">
              <w:t xml:space="preserve">  </w:t>
            </w:r>
            <w:r w:rsidR="00E82B16" w:rsidRPr="00E64A64">
              <w:rPr>
                <w:spacing w:val="-1"/>
              </w:rPr>
              <w:t>disciplinary</w:t>
            </w:r>
            <w:r w:rsidR="00E82B16" w:rsidRPr="00E64A64">
              <w:rPr>
                <w:spacing w:val="1"/>
              </w:rPr>
              <w:t xml:space="preserve"> </w:t>
            </w:r>
            <w:r w:rsidR="00E82B16" w:rsidRPr="00E64A64">
              <w:rPr>
                <w:spacing w:val="-1"/>
              </w:rPr>
              <w:t>core</w:t>
            </w:r>
            <w:r w:rsidR="00E82B16" w:rsidRPr="00E64A64">
              <w:rPr>
                <w:spacing w:val="1"/>
              </w:rPr>
              <w:t xml:space="preserve"> </w:t>
            </w:r>
            <w:r w:rsidR="00E82B16" w:rsidRPr="00E64A64">
              <w:rPr>
                <w:spacing w:val="-1"/>
              </w:rPr>
              <w:t>ideas</w:t>
            </w:r>
            <w:r w:rsidR="00E82B16" w:rsidRPr="00E64A64">
              <w:rPr>
                <w:b/>
                <w:spacing w:val="-2"/>
              </w:rPr>
              <w:t xml:space="preserve"> </w:t>
            </w:r>
            <w:r w:rsidR="00E82B16">
              <w:rPr>
                <w:b/>
                <w:spacing w:val="-2"/>
              </w:rPr>
              <w:t>(</w:t>
            </w:r>
            <w:r w:rsidRPr="00E64A64">
              <w:rPr>
                <w:b/>
                <w:spacing w:val="-2"/>
              </w:rPr>
              <w:t>DCIs</w:t>
            </w:r>
            <w:r w:rsidR="00E82B16">
              <w:rPr>
                <w:b/>
                <w:spacing w:val="-2"/>
              </w:rPr>
              <w:t>)</w:t>
            </w:r>
            <w:r w:rsidRPr="00E64A64">
              <w:rPr>
                <w:b/>
                <w:spacing w:val="1"/>
              </w:rPr>
              <w:t xml:space="preserve"> 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CF1D1" w14:textId="77777777" w:rsidR="0099721B" w:rsidRPr="00E64A64" w:rsidRDefault="0099721B" w:rsidP="000E56D0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5BA1C" w14:textId="77777777" w:rsidR="0099721B" w:rsidRPr="00E64A64" w:rsidRDefault="0099721B" w:rsidP="000E56D0"/>
        </w:tc>
        <w:tc>
          <w:tcPr>
            <w:tcW w:w="43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E1C68D" w14:textId="77777777" w:rsidR="0099721B" w:rsidRDefault="0099721B" w:rsidP="000E56D0"/>
          <w:p w14:paraId="338AC4CC" w14:textId="77777777" w:rsidR="0099721B" w:rsidRDefault="0099721B" w:rsidP="000E56D0"/>
          <w:p w14:paraId="6DAC9B13" w14:textId="77777777" w:rsidR="0099721B" w:rsidRDefault="0099721B" w:rsidP="000E56D0"/>
          <w:p w14:paraId="11C6275C" w14:textId="77777777" w:rsidR="0099721B" w:rsidRPr="00E64A64" w:rsidRDefault="0099721B" w:rsidP="000E56D0"/>
        </w:tc>
        <w:tc>
          <w:tcPr>
            <w:tcW w:w="396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E0A6D8" w14:textId="77777777" w:rsidR="0099721B" w:rsidRPr="00E64A64" w:rsidRDefault="0099721B" w:rsidP="000E56D0"/>
        </w:tc>
      </w:tr>
      <w:tr w:rsidR="0099721B" w:rsidRPr="00E64A64" w14:paraId="5B527859" w14:textId="77777777" w:rsidTr="0099721B">
        <w:trPr>
          <w:trHeight w:hRule="exact" w:val="354"/>
        </w:trPr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ED63FE" w14:textId="77777777" w:rsidR="0099721B" w:rsidRDefault="0099721B" w:rsidP="0099721B">
            <w:pPr>
              <w:pStyle w:val="TableParagraph"/>
              <w:ind w:left="623" w:right="259" w:hanging="360"/>
              <w:rPr>
                <w:rFonts w:cs="Calibri"/>
              </w:rPr>
            </w:pPr>
            <w:r>
              <w:t xml:space="preserve">c.   </w:t>
            </w:r>
            <w:r w:rsidR="00E82B16" w:rsidRPr="00E64A64">
              <w:rPr>
                <w:spacing w:val="-1"/>
              </w:rPr>
              <w:t>crosscutting concepts</w:t>
            </w:r>
            <w:r w:rsidR="00E82B16" w:rsidRPr="00E64A64">
              <w:rPr>
                <w:spacing w:val="-2"/>
              </w:rPr>
              <w:t xml:space="preserve"> </w:t>
            </w:r>
            <w:r w:rsidR="00E82B16" w:rsidRPr="00E82B16">
              <w:rPr>
                <w:b/>
                <w:spacing w:val="-2"/>
              </w:rPr>
              <w:t>(</w:t>
            </w:r>
            <w:r w:rsidRPr="00E64A64">
              <w:rPr>
                <w:b/>
                <w:spacing w:val="-1"/>
              </w:rPr>
              <w:t>CCs</w:t>
            </w:r>
            <w:r w:rsidR="00E82B16">
              <w:rPr>
                <w:b/>
                <w:spacing w:val="-1"/>
              </w:rPr>
              <w:t>)</w:t>
            </w:r>
            <w:r w:rsidRPr="00E64A64">
              <w:rPr>
                <w:b/>
                <w:spacing w:val="-1"/>
              </w:rPr>
              <w:t xml:space="preserve"> 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21D041" w14:textId="77777777" w:rsidR="0099721B" w:rsidRPr="00E64A64" w:rsidRDefault="0099721B" w:rsidP="000E56D0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73F244F" w14:textId="77777777" w:rsidR="0099721B" w:rsidRPr="00E64A64" w:rsidRDefault="0099721B" w:rsidP="000E56D0"/>
        </w:tc>
        <w:tc>
          <w:tcPr>
            <w:tcW w:w="4329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60A43F" w14:textId="77777777" w:rsidR="0099721B" w:rsidRPr="00E64A64" w:rsidRDefault="0099721B" w:rsidP="000E56D0"/>
        </w:tc>
        <w:tc>
          <w:tcPr>
            <w:tcW w:w="3960" w:type="dxa"/>
            <w:gridSpan w:val="3"/>
            <w:tcBorders>
              <w:top w:val="nil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6289CB8B" w14:textId="77777777" w:rsidR="0099721B" w:rsidRPr="00E64A64" w:rsidRDefault="0099721B" w:rsidP="000E56D0"/>
        </w:tc>
      </w:tr>
      <w:tr w:rsidR="0099721B" w:rsidRPr="00E64A64" w14:paraId="0094563E" w14:textId="77777777" w:rsidTr="00922B42"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5DFDAE8" w14:textId="187D8B98" w:rsidR="0099721B" w:rsidRPr="00E64A64" w:rsidRDefault="0099721B" w:rsidP="00922B42">
            <w:pPr>
              <w:pStyle w:val="TableParagraph"/>
              <w:ind w:left="360" w:right="259" w:hanging="360"/>
            </w:pPr>
            <w:r w:rsidRPr="00E64A64">
              <w:t xml:space="preserve">2.  </w:t>
            </w:r>
            <w:r w:rsidRPr="00E64A64">
              <w:rPr>
                <w:spacing w:val="41"/>
              </w:rPr>
              <w:t xml:space="preserve"> </w:t>
            </w:r>
            <w:r w:rsidRPr="00E64A64">
              <w:rPr>
                <w:b/>
                <w:spacing w:val="-1"/>
              </w:rPr>
              <w:t>Disciplinary</w:t>
            </w:r>
            <w:r w:rsidRPr="00E64A64">
              <w:rPr>
                <w:b/>
                <w:spacing w:val="1"/>
              </w:rPr>
              <w:t xml:space="preserve"> </w:t>
            </w:r>
            <w:r w:rsidRPr="00E64A64">
              <w:rPr>
                <w:b/>
                <w:spacing w:val="-1"/>
              </w:rPr>
              <w:t>Connections.</w:t>
            </w:r>
            <w:r w:rsidRPr="00E64A64">
              <w:rPr>
                <w:b/>
                <w:spacing w:val="-4"/>
              </w:rPr>
              <w:t xml:space="preserve"> </w:t>
            </w:r>
            <w:r w:rsidRPr="00E64A64">
              <w:rPr>
                <w:spacing w:val="-1"/>
              </w:rPr>
              <w:t>Develops</w:t>
            </w:r>
            <w:r w:rsidRPr="00E64A64">
              <w:rPr>
                <w:spacing w:val="21"/>
              </w:rPr>
              <w:t xml:space="preserve"> </w:t>
            </w:r>
            <w:r w:rsidRPr="00E64A64">
              <w:rPr>
                <w:spacing w:val="-1"/>
              </w:rPr>
              <w:t>connections</w:t>
            </w:r>
            <w:r w:rsidRPr="00E64A64">
              <w:t xml:space="preserve"> </w:t>
            </w:r>
            <w:r w:rsidRPr="00E64A64">
              <w:rPr>
                <w:spacing w:val="-1"/>
              </w:rPr>
              <w:t>between science</w:t>
            </w:r>
            <w:r w:rsidRPr="00E64A64">
              <w:rPr>
                <w:spacing w:val="25"/>
              </w:rPr>
              <w:t xml:space="preserve"> </w:t>
            </w:r>
            <w:r w:rsidRPr="00E64A64">
              <w:rPr>
                <w:spacing w:val="-1"/>
              </w:rPr>
              <w:t>disciplines</w:t>
            </w:r>
            <w:r w:rsidRPr="00E64A64">
              <w:t xml:space="preserve"> </w:t>
            </w:r>
            <w:r w:rsidRPr="00E64A64">
              <w:rPr>
                <w:spacing w:val="-1"/>
              </w:rPr>
              <w:t>(e.g.</w:t>
            </w:r>
            <w:r w:rsidRPr="00E64A64">
              <w:t xml:space="preserve"> </w:t>
            </w:r>
            <w:r w:rsidRPr="00E64A64">
              <w:rPr>
                <w:spacing w:val="-1"/>
              </w:rPr>
              <w:t>physical,</w:t>
            </w:r>
            <w:r w:rsidRPr="00E64A64">
              <w:t xml:space="preserve"> </w:t>
            </w:r>
            <w:r w:rsidRPr="00E64A64">
              <w:rPr>
                <w:spacing w:val="-1"/>
              </w:rPr>
              <w:t>life,</w:t>
            </w:r>
            <w:r w:rsidRPr="00E64A64">
              <w:t xml:space="preserve"> </w:t>
            </w:r>
            <w:r w:rsidRPr="00E64A64">
              <w:rPr>
                <w:spacing w:val="-1"/>
              </w:rPr>
              <w:t>and earth</w:t>
            </w:r>
            <w:r w:rsidRPr="00E64A64">
              <w:rPr>
                <w:spacing w:val="21"/>
              </w:rPr>
              <w:t xml:space="preserve"> </w:t>
            </w:r>
            <w:r w:rsidRPr="00E64A64">
              <w:rPr>
                <w:spacing w:val="-1"/>
              </w:rPr>
              <w:t>and space</w:t>
            </w:r>
            <w:r w:rsidR="00922B42">
              <w:rPr>
                <w:spacing w:val="-1"/>
              </w:rPr>
              <w:t>, engineering</w:t>
            </w:r>
            <w:r w:rsidRPr="00E64A64">
              <w:rPr>
                <w:spacing w:val="-1"/>
              </w:rPr>
              <w:t>)</w:t>
            </w:r>
            <w:r w:rsidR="00922B42">
              <w:t>, social studies (college, career and civic life: C3 Framework)</w:t>
            </w:r>
            <w:r w:rsidRPr="00E64A64">
              <w:t xml:space="preserve"> </w:t>
            </w:r>
            <w:r w:rsidR="00922B42">
              <w:t xml:space="preserve">and/or other specified academic standards via the </w:t>
            </w:r>
            <w:r w:rsidRPr="00E64A64">
              <w:rPr>
                <w:spacing w:val="-1"/>
              </w:rPr>
              <w:t>CCs.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DDB152" w14:textId="77777777" w:rsidR="0099721B" w:rsidRPr="00E64A64" w:rsidRDefault="0099721B" w:rsidP="000E56D0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E89C17" w14:textId="77777777" w:rsidR="0099721B" w:rsidRPr="00E64A64" w:rsidRDefault="0099721B" w:rsidP="000E56D0"/>
        </w:tc>
        <w:tc>
          <w:tcPr>
            <w:tcW w:w="4329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B8D73B" w14:textId="77777777" w:rsidR="0099721B" w:rsidRPr="00E64A64" w:rsidRDefault="0099721B" w:rsidP="000E56D0"/>
        </w:tc>
        <w:tc>
          <w:tcPr>
            <w:tcW w:w="3960" w:type="dxa"/>
            <w:gridSpan w:val="3"/>
            <w:tcBorders>
              <w:top w:val="nil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14:paraId="2A25A0BE" w14:textId="77777777" w:rsidR="0099721B" w:rsidRPr="00E64A64" w:rsidRDefault="0099721B" w:rsidP="000E56D0"/>
        </w:tc>
      </w:tr>
      <w:tr w:rsidR="000E56D0" w14:paraId="1D877992" w14:textId="77777777" w:rsidTr="000E56D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gridAfter w:val="1"/>
          <w:wBefore w:w="12369" w:type="dxa"/>
          <w:wAfter w:w="822" w:type="dxa"/>
          <w:trHeight w:val="100"/>
        </w:trPr>
        <w:tc>
          <w:tcPr>
            <w:tcW w:w="1391" w:type="dxa"/>
            <w:tcBorders>
              <w:top w:val="single" w:sz="4" w:space="0" w:color="auto"/>
            </w:tcBorders>
          </w:tcPr>
          <w:p w14:paraId="5A5C2F17" w14:textId="77777777" w:rsidR="000E56D0" w:rsidRDefault="000E56D0" w:rsidP="000E56D0">
            <w:pPr>
              <w:rPr>
                <w:sz w:val="20"/>
                <w:szCs w:val="20"/>
              </w:rPr>
            </w:pPr>
          </w:p>
        </w:tc>
      </w:tr>
    </w:tbl>
    <w:p w14:paraId="714FA54F" w14:textId="698FE26F" w:rsidR="00922B42" w:rsidRDefault="00922B42" w:rsidP="000E56D0">
      <w:pPr>
        <w:rPr>
          <w:rFonts w:cs="Calibri"/>
          <w:sz w:val="20"/>
          <w:szCs w:val="20"/>
        </w:rPr>
      </w:pPr>
    </w:p>
    <w:p w14:paraId="4FEEAA18" w14:textId="77777777" w:rsidR="00922B42" w:rsidRDefault="00922B42">
      <w:pPr>
        <w:widowControl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2"/>
        <w:gridCol w:w="731"/>
        <w:gridCol w:w="810"/>
        <w:gridCol w:w="4329"/>
        <w:gridCol w:w="3960"/>
      </w:tblGrid>
      <w:tr w:rsidR="0099721B" w:rsidRPr="00E64A64" w14:paraId="447BFFBB" w14:textId="77777777" w:rsidTr="00922B42"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textDirection w:val="tbRl"/>
          </w:tcPr>
          <w:p w14:paraId="7F912646" w14:textId="77777777" w:rsidR="0099721B" w:rsidRDefault="0099721B" w:rsidP="00DE246F">
            <w:pPr>
              <w:pStyle w:val="TableParagraph"/>
              <w:spacing w:before="101" w:line="246" w:lineRule="auto"/>
              <w:ind w:left="123" w:right="357"/>
              <w:rPr>
                <w:rFonts w:cs="Calibri"/>
              </w:rPr>
            </w:pP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textDirection w:val="tbRl"/>
          </w:tcPr>
          <w:p w14:paraId="7E763740" w14:textId="77777777" w:rsidR="0099721B" w:rsidRDefault="0099721B" w:rsidP="00DE246F">
            <w:pPr>
              <w:pStyle w:val="TableParagraph"/>
              <w:spacing w:before="101"/>
              <w:ind w:left="123"/>
              <w:rPr>
                <w:rFonts w:cs="Calibri"/>
              </w:rPr>
            </w:pPr>
            <w:r>
              <w:rPr>
                <w:b/>
                <w:spacing w:val="-1"/>
              </w:rPr>
              <w:t>Present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  <w:textDirection w:val="tbRl"/>
          </w:tcPr>
          <w:p w14:paraId="183291B5" w14:textId="77777777" w:rsidR="0099721B" w:rsidRDefault="0099721B" w:rsidP="00DE246F">
            <w:pPr>
              <w:pStyle w:val="TableParagraph"/>
              <w:spacing w:before="101"/>
              <w:ind w:left="123"/>
              <w:rPr>
                <w:rFonts w:cs="Calibri"/>
              </w:rPr>
            </w:pPr>
            <w:r>
              <w:rPr>
                <w:b/>
                <w:spacing w:val="-1"/>
              </w:rPr>
              <w:t>Not Present</w:t>
            </w:r>
          </w:p>
        </w:tc>
        <w:tc>
          <w:tcPr>
            <w:tcW w:w="4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</w:tcPr>
          <w:p w14:paraId="670C7F2E" w14:textId="77777777" w:rsidR="0099721B" w:rsidRDefault="00E82B16" w:rsidP="00DE246F">
            <w:pPr>
              <w:pStyle w:val="TableParagraph"/>
              <w:spacing w:before="60"/>
              <w:ind w:left="101" w:right="158"/>
              <w:rPr>
                <w:rFonts w:cs="Calibri"/>
              </w:rPr>
            </w:pPr>
            <w:r w:rsidRPr="00E64A64">
              <w:rPr>
                <w:b/>
                <w:spacing w:val="-1"/>
              </w:rPr>
              <w:t>Evidence</w:t>
            </w:r>
            <w:r w:rsidRPr="00E64A64">
              <w:rPr>
                <w:b/>
                <w:spacing w:val="-3"/>
              </w:rPr>
              <w:t xml:space="preserve"> </w:t>
            </w:r>
            <w:r w:rsidRPr="00E64A64">
              <w:rPr>
                <w:spacing w:val="-1"/>
              </w:rPr>
              <w:t>(e.g.,</w:t>
            </w:r>
            <w:r w:rsidRPr="00E64A64">
              <w:t xml:space="preserve"> </w:t>
            </w:r>
            <w:r>
              <w:t xml:space="preserve">program components, activities, etc. that support the referenced </w:t>
            </w:r>
            <w:r w:rsidRPr="00E64A64">
              <w:rPr>
                <w:spacing w:val="-1"/>
              </w:rPr>
              <w:t>NGSS</w:t>
            </w:r>
            <w:r w:rsidRPr="00E64A64">
              <w:t xml:space="preserve"> </w:t>
            </w:r>
            <w:r>
              <w:t xml:space="preserve">dimension and/or </w:t>
            </w:r>
            <w:r w:rsidRPr="00E64A64">
              <w:rPr>
                <w:spacing w:val="-1"/>
              </w:rPr>
              <w:t>performance</w:t>
            </w:r>
            <w:r w:rsidRPr="00E64A64">
              <w:rPr>
                <w:spacing w:val="29"/>
              </w:rPr>
              <w:t xml:space="preserve"> </w:t>
            </w:r>
            <w:r w:rsidRPr="00E64A64">
              <w:rPr>
                <w:spacing w:val="-1"/>
              </w:rPr>
              <w:t>expectation(s)</w:t>
            </w:r>
            <w:r w:rsidRPr="00E64A64">
              <w:t xml:space="preserve"> </w:t>
            </w:r>
            <w:r>
              <w:t>(PEs)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/>
          </w:tcPr>
          <w:p w14:paraId="6577EAEA" w14:textId="77777777" w:rsidR="0099721B" w:rsidRDefault="0099721B" w:rsidP="00DE246F">
            <w:pPr>
              <w:pStyle w:val="TableParagraph"/>
              <w:spacing w:before="60" w:line="264" w:lineRule="exact"/>
              <w:ind w:left="101"/>
              <w:rPr>
                <w:rFonts w:cs="Calibri"/>
              </w:rPr>
            </w:pPr>
            <w:r w:rsidRPr="00E64A64">
              <w:rPr>
                <w:b/>
                <w:spacing w:val="-1"/>
              </w:rPr>
              <w:t>Suggestions</w:t>
            </w:r>
            <w:r w:rsidRPr="00E64A64">
              <w:rPr>
                <w:b/>
                <w:spacing w:val="1"/>
              </w:rPr>
              <w:t xml:space="preserve"> </w:t>
            </w:r>
            <w:r w:rsidRPr="00E64A64">
              <w:rPr>
                <w:b/>
                <w:spacing w:val="-1"/>
              </w:rPr>
              <w:t>for</w:t>
            </w:r>
            <w:r w:rsidRPr="00E64A64">
              <w:rPr>
                <w:b/>
                <w:spacing w:val="-2"/>
              </w:rPr>
              <w:t xml:space="preserve"> </w:t>
            </w:r>
            <w:r w:rsidRPr="00E64A64">
              <w:rPr>
                <w:b/>
                <w:spacing w:val="-1"/>
              </w:rPr>
              <w:t>Improvement</w:t>
            </w:r>
          </w:p>
        </w:tc>
      </w:tr>
      <w:tr w:rsidR="0099721B" w:rsidRPr="00E64A64" w14:paraId="2D87A05D" w14:textId="77777777" w:rsidTr="00922B42"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E71E9" w14:textId="1517E504" w:rsidR="0099721B" w:rsidRDefault="00922B42" w:rsidP="0044067D">
            <w:pPr>
              <w:pStyle w:val="TableParagraph"/>
              <w:ind w:left="360" w:right="349" w:hanging="360"/>
              <w:rPr>
                <w:rFonts w:cs="Calibri"/>
              </w:rPr>
            </w:pPr>
            <w:r>
              <w:rPr>
                <w:rFonts w:cs="Calibri"/>
                <w:b/>
                <w:bCs/>
                <w:spacing w:val="-1"/>
              </w:rPr>
              <w:t xml:space="preserve">3.   </w:t>
            </w:r>
            <w:r>
              <w:rPr>
                <w:b/>
                <w:spacing w:val="-1"/>
              </w:rPr>
              <w:t>Context</w:t>
            </w:r>
            <w:r w:rsidRPr="00E64A64">
              <w:rPr>
                <w:b/>
                <w:spacing w:val="-1"/>
              </w:rPr>
              <w:t>.</w:t>
            </w:r>
            <w:r w:rsidRPr="00E64A64">
              <w:rPr>
                <w:b/>
                <w:spacing w:val="-2"/>
              </w:rPr>
              <w:t xml:space="preserve"> </w:t>
            </w:r>
            <w:r>
              <w:t>Engages learners in multiple practices of science, engineering, and mathematics (SEPs) in the context of authentic, life-relevant scenarios, blending together with DCIs and CCs to support making sense of phenomena, real world issues, and/or designing solutions</w:t>
            </w:r>
            <w:r>
              <w:rPr>
                <w:rFonts w:cs="Calibri"/>
                <w:spacing w:val="-1"/>
              </w:rPr>
              <w:t>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4F4B4" w14:textId="77777777" w:rsidR="0099721B" w:rsidRPr="00E64A64" w:rsidRDefault="0099721B" w:rsidP="00DE246F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56F0" w14:textId="77777777" w:rsidR="0099721B" w:rsidRPr="00E64A64" w:rsidRDefault="0099721B" w:rsidP="00DE246F"/>
        </w:tc>
        <w:tc>
          <w:tcPr>
            <w:tcW w:w="43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BFFBD8" w14:textId="77777777" w:rsidR="0099721B" w:rsidRPr="00E64A64" w:rsidRDefault="0099721B" w:rsidP="00DE246F"/>
        </w:tc>
        <w:tc>
          <w:tcPr>
            <w:tcW w:w="39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2D7253" w14:textId="77777777" w:rsidR="0099721B" w:rsidRPr="00E64A64" w:rsidRDefault="0099721B" w:rsidP="00DE246F"/>
        </w:tc>
      </w:tr>
      <w:tr w:rsidR="0099721B" w:rsidRPr="00E64A64" w14:paraId="454D95D4" w14:textId="77777777" w:rsidTr="00922B42"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A18206" w14:textId="247CDBC2" w:rsidR="0099721B" w:rsidRPr="00E64A64" w:rsidRDefault="00922B42" w:rsidP="00DE246F">
            <w:pPr>
              <w:pStyle w:val="TableParagraph"/>
              <w:ind w:left="360" w:right="259" w:hanging="360"/>
            </w:pPr>
            <w:r>
              <w:t>4</w:t>
            </w:r>
            <w:r w:rsidR="0099721B" w:rsidRPr="00E64A64">
              <w:t xml:space="preserve">.  </w:t>
            </w:r>
            <w:r w:rsidR="0099721B" w:rsidRPr="00E64A64">
              <w:rPr>
                <w:spacing w:val="41"/>
              </w:rPr>
              <w:t xml:space="preserve"> </w:t>
            </w:r>
            <w:r w:rsidR="0099721B">
              <w:rPr>
                <w:rFonts w:cs="Calibri"/>
                <w:b/>
                <w:bCs/>
                <w:spacing w:val="-1"/>
              </w:rPr>
              <w:t>Prior</w:t>
            </w:r>
            <w:r w:rsidR="0099721B">
              <w:rPr>
                <w:rFonts w:cs="Calibri"/>
                <w:b/>
                <w:bCs/>
                <w:spacing w:val="-2"/>
              </w:rPr>
              <w:t xml:space="preserve"> </w:t>
            </w:r>
            <w:r w:rsidR="0099721B">
              <w:rPr>
                <w:rFonts w:cs="Calibri"/>
                <w:b/>
                <w:bCs/>
                <w:spacing w:val="-1"/>
              </w:rPr>
              <w:t>Knowledge</w:t>
            </w:r>
            <w:r w:rsidR="0099721B">
              <w:rPr>
                <w:rFonts w:cs="Calibri"/>
                <w:spacing w:val="-1"/>
              </w:rPr>
              <w:t>.</w:t>
            </w:r>
            <w:r w:rsidR="0099721B">
              <w:rPr>
                <w:rFonts w:cs="Calibri"/>
              </w:rPr>
              <w:t xml:space="preserve"> </w:t>
            </w:r>
            <w:r w:rsidR="0099721B">
              <w:rPr>
                <w:rFonts w:cs="Calibri"/>
                <w:spacing w:val="-1"/>
              </w:rPr>
              <w:t>Identifies</w:t>
            </w:r>
            <w:r w:rsidR="0099721B">
              <w:rPr>
                <w:rFonts w:cs="Calibri"/>
                <w:spacing w:val="-2"/>
              </w:rPr>
              <w:t xml:space="preserve"> </w:t>
            </w:r>
            <w:r w:rsidR="0099721B">
              <w:rPr>
                <w:rFonts w:cs="Calibri"/>
                <w:spacing w:val="-1"/>
              </w:rPr>
              <w:t>and builds</w:t>
            </w:r>
            <w:r w:rsidR="0099721B">
              <w:rPr>
                <w:rFonts w:cs="Calibri"/>
                <w:spacing w:val="23"/>
              </w:rPr>
              <w:t xml:space="preserve"> </w:t>
            </w:r>
            <w:r w:rsidR="0099721B">
              <w:rPr>
                <w:rFonts w:cs="Calibri"/>
              </w:rPr>
              <w:t>on</w:t>
            </w:r>
            <w:r w:rsidR="0099721B">
              <w:rPr>
                <w:rFonts w:cs="Calibri"/>
                <w:spacing w:val="-1"/>
              </w:rPr>
              <w:t xml:space="preserve"> learners’</w:t>
            </w:r>
            <w:r w:rsidR="0099721B">
              <w:rPr>
                <w:rFonts w:cs="Calibri"/>
              </w:rPr>
              <w:t xml:space="preserve"> </w:t>
            </w:r>
            <w:r w:rsidR="0099721B">
              <w:rPr>
                <w:rFonts w:cs="Calibri"/>
                <w:spacing w:val="-1"/>
              </w:rPr>
              <w:t>prior</w:t>
            </w:r>
            <w:r w:rsidR="0099721B">
              <w:rPr>
                <w:rFonts w:cs="Calibri"/>
              </w:rPr>
              <w:t xml:space="preserve"> </w:t>
            </w:r>
            <w:r w:rsidR="0099721B">
              <w:rPr>
                <w:rFonts w:cs="Calibri"/>
                <w:spacing w:val="-1"/>
              </w:rPr>
              <w:t>knowledge</w:t>
            </w:r>
            <w:r w:rsidR="0099721B">
              <w:rPr>
                <w:rFonts w:cs="Calibri"/>
                <w:spacing w:val="1"/>
              </w:rPr>
              <w:t xml:space="preserve"> </w:t>
            </w:r>
            <w:r w:rsidR="0099721B">
              <w:rPr>
                <w:rFonts w:cs="Calibri"/>
              </w:rPr>
              <w:t>to</w:t>
            </w:r>
            <w:r w:rsidR="0099721B">
              <w:rPr>
                <w:rFonts w:cs="Calibri"/>
                <w:spacing w:val="25"/>
              </w:rPr>
              <w:t xml:space="preserve"> </w:t>
            </w:r>
            <w:r w:rsidR="0099721B">
              <w:rPr>
                <w:rFonts w:cs="Calibri"/>
                <w:spacing w:val="-1"/>
              </w:rPr>
              <w:t>develop deeper</w:t>
            </w:r>
            <w:r w:rsidR="0099721B">
              <w:rPr>
                <w:rFonts w:cs="Calibri"/>
              </w:rPr>
              <w:t xml:space="preserve"> </w:t>
            </w:r>
            <w:r w:rsidR="0099721B">
              <w:rPr>
                <w:rFonts w:cs="Calibri"/>
                <w:spacing w:val="-1"/>
              </w:rPr>
              <w:t xml:space="preserve">understanding </w:t>
            </w:r>
            <w:r w:rsidR="0099721B">
              <w:rPr>
                <w:rFonts w:cs="Calibri"/>
              </w:rPr>
              <w:t xml:space="preserve">of </w:t>
            </w:r>
            <w:r w:rsidR="0099721B">
              <w:rPr>
                <w:rFonts w:cs="Calibri"/>
                <w:spacing w:val="-1"/>
              </w:rPr>
              <w:t>the</w:t>
            </w:r>
            <w:r w:rsidR="0099721B">
              <w:rPr>
                <w:rFonts w:cs="Calibri"/>
                <w:spacing w:val="25"/>
              </w:rPr>
              <w:t xml:space="preserve"> </w:t>
            </w:r>
            <w:r w:rsidR="0099721B">
              <w:rPr>
                <w:rFonts w:cs="Calibri"/>
              </w:rPr>
              <w:t>SEPs,</w:t>
            </w:r>
            <w:r w:rsidR="0099721B">
              <w:rPr>
                <w:rFonts w:cs="Calibri"/>
                <w:spacing w:val="-2"/>
              </w:rPr>
              <w:t xml:space="preserve"> </w:t>
            </w:r>
            <w:r w:rsidR="0099721B">
              <w:rPr>
                <w:rFonts w:cs="Calibri"/>
                <w:spacing w:val="-1"/>
              </w:rPr>
              <w:t>DCIs,</w:t>
            </w:r>
            <w:r w:rsidR="0099721B">
              <w:rPr>
                <w:rFonts w:cs="Calibri"/>
                <w:spacing w:val="-2"/>
              </w:rPr>
              <w:t xml:space="preserve"> </w:t>
            </w:r>
            <w:r w:rsidR="0099721B">
              <w:rPr>
                <w:rFonts w:cs="Calibri"/>
                <w:spacing w:val="-1"/>
              </w:rPr>
              <w:t>and CCs.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05E74A" w14:textId="77777777" w:rsidR="0099721B" w:rsidRPr="00E64A64" w:rsidRDefault="0099721B" w:rsidP="00DE246F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86C3D3" w14:textId="77777777" w:rsidR="0099721B" w:rsidRPr="00E64A64" w:rsidRDefault="0099721B" w:rsidP="00DE246F"/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132324" w14:textId="77777777" w:rsidR="0099721B" w:rsidRPr="00E64A64" w:rsidRDefault="0099721B" w:rsidP="00DE246F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637CA03" w14:textId="77777777" w:rsidR="0099721B" w:rsidRPr="00E64A64" w:rsidRDefault="0099721B" w:rsidP="00DE246F"/>
        </w:tc>
      </w:tr>
      <w:tr w:rsidR="0099721B" w:rsidRPr="00E64A64" w14:paraId="764F73A2" w14:textId="77777777" w:rsidTr="00922B42">
        <w:tc>
          <w:tcPr>
            <w:tcW w:w="475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C79BD75" w14:textId="69DC3210" w:rsidR="0099721B" w:rsidRPr="00E64A64" w:rsidRDefault="00922B42" w:rsidP="00E82B16">
            <w:pPr>
              <w:pStyle w:val="TableParagraph"/>
              <w:ind w:left="360" w:right="259" w:hanging="360"/>
            </w:pPr>
            <w:r>
              <w:t>5</w:t>
            </w:r>
            <w:r w:rsidR="0099721B" w:rsidRPr="00E64A64">
              <w:t xml:space="preserve">.  </w:t>
            </w:r>
            <w:r w:rsidR="0099721B" w:rsidRPr="00E64A64">
              <w:rPr>
                <w:spacing w:val="41"/>
              </w:rPr>
              <w:t xml:space="preserve"> </w:t>
            </w:r>
            <w:r w:rsidR="0099721B" w:rsidRPr="00E64A64">
              <w:rPr>
                <w:b/>
                <w:spacing w:val="-1"/>
              </w:rPr>
              <w:t>Scientific Accuracy</w:t>
            </w:r>
            <w:r w:rsidR="0099721B" w:rsidRPr="00E64A64">
              <w:rPr>
                <w:spacing w:val="-1"/>
              </w:rPr>
              <w:t>.</w:t>
            </w:r>
            <w:r w:rsidR="0099721B" w:rsidRPr="00E64A64">
              <w:rPr>
                <w:spacing w:val="-3"/>
              </w:rPr>
              <w:t xml:space="preserve"> </w:t>
            </w:r>
            <w:r w:rsidR="0099721B" w:rsidRPr="00E64A64">
              <w:rPr>
                <w:spacing w:val="-1"/>
              </w:rPr>
              <w:t>Uses</w:t>
            </w:r>
            <w:r w:rsidR="0099721B" w:rsidRPr="00E64A64">
              <w:rPr>
                <w:spacing w:val="-2"/>
              </w:rPr>
              <w:t xml:space="preserve"> </w:t>
            </w:r>
            <w:r w:rsidR="0099721B" w:rsidRPr="00E64A64">
              <w:rPr>
                <w:spacing w:val="-1"/>
              </w:rPr>
              <w:t>scientifically</w:t>
            </w:r>
            <w:r w:rsidR="0099721B" w:rsidRPr="00E64A64">
              <w:rPr>
                <w:spacing w:val="30"/>
              </w:rPr>
              <w:t xml:space="preserve"> </w:t>
            </w:r>
            <w:r w:rsidR="0099721B" w:rsidRPr="00E64A64">
              <w:rPr>
                <w:spacing w:val="-1"/>
              </w:rPr>
              <w:t>accurate</w:t>
            </w:r>
            <w:r w:rsidR="0099721B" w:rsidRPr="00E64A64">
              <w:rPr>
                <w:spacing w:val="-2"/>
              </w:rPr>
              <w:t xml:space="preserve"> </w:t>
            </w:r>
            <w:r w:rsidR="0099721B" w:rsidRPr="00E64A64">
              <w:rPr>
                <w:spacing w:val="-1"/>
              </w:rPr>
              <w:t>and grade-appropriate</w:t>
            </w:r>
            <w:r w:rsidR="0099721B" w:rsidRPr="00E64A64">
              <w:rPr>
                <w:spacing w:val="28"/>
              </w:rPr>
              <w:t xml:space="preserve"> </w:t>
            </w:r>
            <w:r w:rsidR="0099721B" w:rsidRPr="00E64A64">
              <w:rPr>
                <w:spacing w:val="-1"/>
              </w:rPr>
              <w:t>scientific</w:t>
            </w:r>
            <w:r w:rsidR="0099721B" w:rsidRPr="00E64A64">
              <w:t xml:space="preserve"> </w:t>
            </w:r>
            <w:r w:rsidR="0099721B" w:rsidRPr="00E64A64">
              <w:rPr>
                <w:spacing w:val="-1"/>
              </w:rPr>
              <w:t>information,</w:t>
            </w:r>
            <w:r w:rsidR="0099721B" w:rsidRPr="00E64A64">
              <w:t xml:space="preserve"> </w:t>
            </w:r>
            <w:r w:rsidR="00E82B16">
              <w:rPr>
                <w:spacing w:val="-1"/>
              </w:rPr>
              <w:t>equipment</w:t>
            </w:r>
            <w:r w:rsidR="0099721B" w:rsidRPr="00E64A64">
              <w:rPr>
                <w:spacing w:val="-1"/>
              </w:rPr>
              <w:t>,</w:t>
            </w:r>
            <w:r w:rsidR="0099721B" w:rsidRPr="00E64A64">
              <w:rPr>
                <w:spacing w:val="30"/>
              </w:rPr>
              <w:t xml:space="preserve"> </w:t>
            </w:r>
            <w:r w:rsidR="0099721B" w:rsidRPr="00E64A64">
              <w:rPr>
                <w:spacing w:val="-1"/>
              </w:rPr>
              <w:t>and representations.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5660A5E" w14:textId="77777777" w:rsidR="0099721B" w:rsidRPr="00E64A64" w:rsidRDefault="0099721B" w:rsidP="00DE246F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6A8A252" w14:textId="77777777" w:rsidR="0099721B" w:rsidRPr="00E64A64" w:rsidRDefault="0099721B" w:rsidP="00DE246F"/>
        </w:tc>
        <w:tc>
          <w:tcPr>
            <w:tcW w:w="4329" w:type="dxa"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E680C76" w14:textId="77777777" w:rsidR="0099721B" w:rsidRPr="00E64A64" w:rsidRDefault="0099721B" w:rsidP="00DE246F"/>
        </w:tc>
        <w:tc>
          <w:tcPr>
            <w:tcW w:w="3960" w:type="dxa"/>
            <w:tcBorders>
              <w:top w:val="nil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14:paraId="28B3018E" w14:textId="77777777" w:rsidR="0099721B" w:rsidRPr="00E64A64" w:rsidRDefault="0099721B" w:rsidP="00DE246F"/>
        </w:tc>
      </w:tr>
      <w:tr w:rsidR="0099721B" w:rsidRPr="00E64A64" w14:paraId="2C858963" w14:textId="77777777" w:rsidTr="00922B42"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3FFE4" w14:textId="333B1649" w:rsidR="0099721B" w:rsidRDefault="00922B42" w:rsidP="00E82B16">
            <w:pPr>
              <w:pStyle w:val="TableParagraph"/>
              <w:ind w:left="360" w:right="259" w:hanging="360"/>
            </w:pPr>
            <w:r>
              <w:t>6</w:t>
            </w:r>
            <w:r w:rsidR="0099721B" w:rsidRPr="00E64A64">
              <w:t xml:space="preserve">.  </w:t>
            </w:r>
            <w:r w:rsidR="0099721B" w:rsidRPr="00E64A64">
              <w:rPr>
                <w:spacing w:val="41"/>
              </w:rPr>
              <w:t xml:space="preserve"> </w:t>
            </w:r>
            <w:r w:rsidR="0099721B" w:rsidRPr="00E64A64">
              <w:rPr>
                <w:b/>
                <w:spacing w:val="-1"/>
              </w:rPr>
              <w:t>Communication</w:t>
            </w:r>
            <w:r w:rsidR="0099721B" w:rsidRPr="00E64A64">
              <w:rPr>
                <w:spacing w:val="-1"/>
              </w:rPr>
              <w:t>.</w:t>
            </w:r>
            <w:r w:rsidR="0099721B" w:rsidRPr="00E64A64">
              <w:rPr>
                <w:spacing w:val="-3"/>
              </w:rPr>
              <w:t xml:space="preserve"> </w:t>
            </w:r>
            <w:r w:rsidR="0099721B" w:rsidRPr="00E64A64">
              <w:rPr>
                <w:spacing w:val="-1"/>
              </w:rPr>
              <w:t>Provides</w:t>
            </w:r>
            <w:r w:rsidR="0099721B" w:rsidRPr="00E64A64">
              <w:rPr>
                <w:spacing w:val="30"/>
              </w:rPr>
              <w:t xml:space="preserve"> </w:t>
            </w:r>
            <w:r w:rsidR="0099721B" w:rsidRPr="00E64A64">
              <w:rPr>
                <w:spacing w:val="-1"/>
              </w:rPr>
              <w:t>opportunities</w:t>
            </w:r>
            <w:r w:rsidR="0099721B" w:rsidRPr="00E64A64">
              <w:t xml:space="preserve"> </w:t>
            </w:r>
            <w:r w:rsidR="0099721B" w:rsidRPr="00E64A64">
              <w:rPr>
                <w:spacing w:val="-1"/>
              </w:rPr>
              <w:t>for</w:t>
            </w:r>
            <w:r w:rsidR="0099721B" w:rsidRPr="00E64A64">
              <w:t xml:space="preserve"> </w:t>
            </w:r>
            <w:r w:rsidR="0099721B" w:rsidRPr="00E64A64">
              <w:rPr>
                <w:spacing w:val="-1"/>
              </w:rPr>
              <w:t>learners</w:t>
            </w:r>
            <w:r w:rsidR="0099721B" w:rsidRPr="00E64A64">
              <w:t xml:space="preserve"> </w:t>
            </w:r>
            <w:r w:rsidR="0099721B" w:rsidRPr="00E64A64">
              <w:rPr>
                <w:spacing w:val="-1"/>
              </w:rPr>
              <w:t>to</w:t>
            </w:r>
            <w:r w:rsidR="00E82B16">
              <w:rPr>
                <w:spacing w:val="-1"/>
              </w:rPr>
              <w:t xml:space="preserve"> collaborate,</w:t>
            </w:r>
            <w:r w:rsidR="0099721B" w:rsidRPr="00E64A64">
              <w:rPr>
                <w:spacing w:val="28"/>
              </w:rPr>
              <w:t xml:space="preserve"> </w:t>
            </w:r>
            <w:r w:rsidR="0099721B" w:rsidRPr="00E64A64">
              <w:rPr>
                <w:spacing w:val="-1"/>
              </w:rPr>
              <w:t>clarify,</w:t>
            </w:r>
            <w:r w:rsidR="0099721B" w:rsidRPr="00E64A64">
              <w:t xml:space="preserve"> </w:t>
            </w:r>
            <w:r w:rsidR="0099721B" w:rsidRPr="00E64A64">
              <w:rPr>
                <w:spacing w:val="-1"/>
              </w:rPr>
              <w:t>justify,</w:t>
            </w:r>
            <w:r w:rsidR="0099721B" w:rsidRPr="00E64A64">
              <w:t xml:space="preserve"> </w:t>
            </w:r>
            <w:r w:rsidR="0099721B" w:rsidRPr="00E64A64">
              <w:rPr>
                <w:spacing w:val="-1"/>
              </w:rPr>
              <w:t>interpret,</w:t>
            </w:r>
            <w:r w:rsidR="0099721B" w:rsidRPr="00E64A64">
              <w:t xml:space="preserve"> </w:t>
            </w:r>
            <w:r w:rsidR="0099721B" w:rsidRPr="00E64A64">
              <w:rPr>
                <w:spacing w:val="-2"/>
              </w:rPr>
              <w:t>and</w:t>
            </w:r>
            <w:r w:rsidR="0099721B" w:rsidRPr="00E64A64">
              <w:rPr>
                <w:spacing w:val="-1"/>
              </w:rPr>
              <w:t xml:space="preserve"> represent</w:t>
            </w:r>
            <w:r w:rsidR="0099721B" w:rsidRPr="00E64A64">
              <w:rPr>
                <w:spacing w:val="23"/>
              </w:rPr>
              <w:t xml:space="preserve"> </w:t>
            </w:r>
            <w:r w:rsidR="0099721B" w:rsidRPr="00E64A64">
              <w:rPr>
                <w:spacing w:val="-1"/>
              </w:rPr>
              <w:t>their</w:t>
            </w:r>
            <w:r w:rsidR="0099721B" w:rsidRPr="00E64A64">
              <w:t xml:space="preserve"> </w:t>
            </w:r>
            <w:r w:rsidR="0099721B" w:rsidRPr="00E64A64">
              <w:rPr>
                <w:spacing w:val="-1"/>
              </w:rPr>
              <w:t>ideas</w:t>
            </w:r>
            <w:r w:rsidR="0099721B" w:rsidRPr="00E64A64">
              <w:rPr>
                <w:spacing w:val="-2"/>
              </w:rPr>
              <w:t xml:space="preserve"> </w:t>
            </w:r>
            <w:r w:rsidR="0099721B" w:rsidRPr="00E64A64">
              <w:rPr>
                <w:spacing w:val="-1"/>
              </w:rPr>
              <w:t xml:space="preserve">and respond </w:t>
            </w:r>
            <w:r w:rsidR="0099721B" w:rsidRPr="00E64A64">
              <w:t>to</w:t>
            </w:r>
            <w:r w:rsidR="0099721B" w:rsidRPr="00E64A64">
              <w:rPr>
                <w:spacing w:val="-3"/>
              </w:rPr>
              <w:t xml:space="preserve"> </w:t>
            </w:r>
            <w:r w:rsidR="0099721B" w:rsidRPr="00E64A64">
              <w:rPr>
                <w:spacing w:val="-1"/>
              </w:rPr>
              <w:t>peer</w:t>
            </w:r>
            <w:r w:rsidR="0099721B" w:rsidRPr="00E64A64">
              <w:t xml:space="preserve"> </w:t>
            </w:r>
            <w:r w:rsidR="0099721B" w:rsidRPr="00E64A64">
              <w:rPr>
                <w:spacing w:val="-1"/>
              </w:rPr>
              <w:t>and</w:t>
            </w:r>
            <w:r w:rsidR="0099721B" w:rsidRPr="00E64A64">
              <w:rPr>
                <w:spacing w:val="25"/>
              </w:rPr>
              <w:t xml:space="preserve"> </w:t>
            </w:r>
            <w:r w:rsidR="0099721B" w:rsidRPr="00E64A64">
              <w:rPr>
                <w:spacing w:val="-1"/>
              </w:rPr>
              <w:t>educator</w:t>
            </w:r>
            <w:r w:rsidR="0099721B" w:rsidRPr="00E64A64">
              <w:rPr>
                <w:spacing w:val="-2"/>
              </w:rPr>
              <w:t xml:space="preserve"> </w:t>
            </w:r>
            <w:r w:rsidR="0099721B" w:rsidRPr="00E64A64">
              <w:rPr>
                <w:spacing w:val="-1"/>
              </w:rPr>
              <w:t>feedback</w:t>
            </w:r>
            <w:r w:rsidR="0099721B" w:rsidRPr="00E64A64">
              <w:rPr>
                <w:spacing w:val="-2"/>
              </w:rPr>
              <w:t xml:space="preserve"> </w:t>
            </w:r>
            <w:r w:rsidR="0099721B" w:rsidRPr="00E64A64">
              <w:rPr>
                <w:spacing w:val="-1"/>
              </w:rPr>
              <w:t>orally</w:t>
            </w:r>
            <w:r w:rsidR="0099721B" w:rsidRPr="00E64A64">
              <w:rPr>
                <w:spacing w:val="-2"/>
              </w:rPr>
              <w:t xml:space="preserve"> </w:t>
            </w:r>
            <w:r w:rsidR="0099721B" w:rsidRPr="00E64A64">
              <w:rPr>
                <w:spacing w:val="-1"/>
              </w:rPr>
              <w:t>and/or</w:t>
            </w:r>
            <w:r w:rsidR="0099721B" w:rsidRPr="00E64A64">
              <w:t xml:space="preserve"> </w:t>
            </w:r>
            <w:r w:rsidR="0099721B" w:rsidRPr="00E64A64">
              <w:rPr>
                <w:spacing w:val="-1"/>
              </w:rPr>
              <w:t>in</w:t>
            </w:r>
            <w:r w:rsidR="0099721B" w:rsidRPr="00E64A64">
              <w:rPr>
                <w:spacing w:val="26"/>
              </w:rPr>
              <w:t xml:space="preserve"> </w:t>
            </w:r>
            <w:r w:rsidR="0099721B" w:rsidRPr="00E64A64">
              <w:rPr>
                <w:spacing w:val="-1"/>
              </w:rPr>
              <w:t>written</w:t>
            </w:r>
            <w:r w:rsidR="0099721B" w:rsidRPr="00E64A64">
              <w:rPr>
                <w:spacing w:val="-3"/>
              </w:rPr>
              <w:t xml:space="preserve"> </w:t>
            </w:r>
            <w:r w:rsidR="0099721B" w:rsidRPr="00E64A64">
              <w:rPr>
                <w:spacing w:val="-1"/>
              </w:rPr>
              <w:t>form.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CB959" w14:textId="77777777" w:rsidR="0099721B" w:rsidRPr="00E64A64" w:rsidRDefault="0099721B" w:rsidP="00DE246F"/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7E46" w14:textId="77777777" w:rsidR="0099721B" w:rsidRPr="00E64A64" w:rsidRDefault="0099721B" w:rsidP="00DE246F"/>
        </w:tc>
        <w:tc>
          <w:tcPr>
            <w:tcW w:w="4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C0F56" w14:textId="77777777" w:rsidR="0099721B" w:rsidRPr="00E64A64" w:rsidRDefault="0099721B" w:rsidP="00DE246F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F509CB" w14:textId="77777777" w:rsidR="0099721B" w:rsidRPr="00E64A64" w:rsidRDefault="0099721B" w:rsidP="00DE246F"/>
        </w:tc>
      </w:tr>
      <w:tr w:rsidR="00E82B16" w:rsidRPr="00E64A64" w14:paraId="3DC7FF3B" w14:textId="77777777" w:rsidTr="00922B42"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B3C6AE" w14:textId="3AC26119" w:rsidR="00E82B16" w:rsidRPr="00E64A64" w:rsidRDefault="00922B42" w:rsidP="00922B42">
            <w:pPr>
              <w:pStyle w:val="TableParagraph"/>
              <w:ind w:left="360" w:right="259" w:hanging="360"/>
            </w:pPr>
            <w:r>
              <w:rPr>
                <w:rFonts w:cs="Calibri"/>
              </w:rPr>
              <w:t>7</w:t>
            </w:r>
            <w:r w:rsidR="00E82B16">
              <w:rPr>
                <w:rFonts w:cs="Calibri"/>
              </w:rPr>
              <w:t xml:space="preserve">.  </w:t>
            </w:r>
            <w:r w:rsidR="00E82B16">
              <w:rPr>
                <w:rFonts w:cs="Calibri"/>
                <w:spacing w:val="41"/>
              </w:rPr>
              <w:t xml:space="preserve"> </w:t>
            </w:r>
            <w:r w:rsidR="00E82B16">
              <w:rPr>
                <w:rFonts w:cs="Calibri"/>
                <w:b/>
                <w:bCs/>
                <w:spacing w:val="-1"/>
              </w:rPr>
              <w:t>Supporting</w:t>
            </w:r>
            <w:r w:rsidR="00E82B16">
              <w:rPr>
                <w:rFonts w:cs="Calibri"/>
                <w:b/>
                <w:bCs/>
                <w:spacing w:val="1"/>
              </w:rPr>
              <w:t xml:space="preserve"> </w:t>
            </w:r>
            <w:r w:rsidR="00E82B16">
              <w:rPr>
                <w:rFonts w:cs="Calibri"/>
                <w:b/>
                <w:bCs/>
                <w:spacing w:val="-1"/>
              </w:rPr>
              <w:t>All</w:t>
            </w:r>
            <w:r w:rsidR="00E82B16">
              <w:rPr>
                <w:rFonts w:cs="Calibri"/>
                <w:b/>
                <w:bCs/>
                <w:spacing w:val="1"/>
              </w:rPr>
              <w:t xml:space="preserve"> </w:t>
            </w:r>
            <w:r w:rsidR="00E82B16">
              <w:rPr>
                <w:rFonts w:cs="Calibri"/>
                <w:b/>
                <w:bCs/>
                <w:spacing w:val="-1"/>
              </w:rPr>
              <w:t>Learners.</w:t>
            </w:r>
            <w:r w:rsidR="00E82B16">
              <w:rPr>
                <w:rFonts w:cs="Calibri"/>
                <w:b/>
                <w:bCs/>
                <w:spacing w:val="-2"/>
              </w:rPr>
              <w:t xml:space="preserve"> </w:t>
            </w:r>
            <w:r w:rsidR="00E82B16">
              <w:rPr>
                <w:rFonts w:cs="Calibri"/>
                <w:spacing w:val="-1"/>
              </w:rPr>
              <w:t>Provides</w:t>
            </w:r>
            <w:r w:rsidR="00E82B16">
              <w:rPr>
                <w:rFonts w:cs="Calibri"/>
                <w:spacing w:val="30"/>
              </w:rPr>
              <w:t xml:space="preserve"> </w:t>
            </w:r>
            <w:r>
              <w:rPr>
                <w:rFonts w:cs="Calibri"/>
                <w:spacing w:val="-1"/>
              </w:rPr>
              <w:t xml:space="preserve">opportunities </w:t>
            </w:r>
            <w:r w:rsidR="00E82B16">
              <w:rPr>
                <w:rFonts w:cs="Calibri"/>
              </w:rPr>
              <w:t>for</w:t>
            </w:r>
            <w:r w:rsidR="00E82B16"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  <w:spacing w:val="-2"/>
              </w:rPr>
              <w:t xml:space="preserve">multiple instructional formats/styles.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D9F3C7" w14:textId="77777777" w:rsidR="00E82B16" w:rsidRPr="00E64A64" w:rsidRDefault="00E82B16" w:rsidP="00DE246F"/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69E8B7" w14:textId="77777777" w:rsidR="00E82B16" w:rsidRPr="00E64A64" w:rsidRDefault="00E82B16" w:rsidP="00DE246F"/>
        </w:tc>
        <w:tc>
          <w:tcPr>
            <w:tcW w:w="43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11A2FF" w14:textId="77777777" w:rsidR="00E82B16" w:rsidRPr="00E64A64" w:rsidRDefault="00E82B16" w:rsidP="00DE246F"/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62A70DC4" w14:textId="77777777" w:rsidR="00E82B16" w:rsidRPr="00E64A64" w:rsidRDefault="00E82B16" w:rsidP="00DE246F"/>
        </w:tc>
      </w:tr>
      <w:tr w:rsidR="00922B42" w:rsidRPr="00E64A64" w14:paraId="1E99EF51" w14:textId="77777777" w:rsidTr="00922B42">
        <w:tc>
          <w:tcPr>
            <w:tcW w:w="475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3AD944" w14:textId="2C17004A" w:rsidR="00922B42" w:rsidRDefault="00922B42" w:rsidP="00922B42">
            <w:pPr>
              <w:pStyle w:val="TableParagraph"/>
              <w:ind w:left="360" w:right="259" w:hanging="360"/>
              <w:rPr>
                <w:rFonts w:cs="Calibri"/>
              </w:rPr>
            </w:pPr>
            <w:r>
              <w:rPr>
                <w:rFonts w:cs="Calibri"/>
              </w:rPr>
              <w:t xml:space="preserve">8.  </w:t>
            </w:r>
            <w:r>
              <w:rPr>
                <w:rFonts w:cs="Calibri"/>
                <w:spacing w:val="28"/>
              </w:rPr>
              <w:t xml:space="preserve"> </w:t>
            </w:r>
            <w:r>
              <w:rPr>
                <w:rFonts w:cs="Calibri"/>
                <w:b/>
                <w:bCs/>
                <w:spacing w:val="-1"/>
              </w:rPr>
              <w:t>Evidence</w:t>
            </w:r>
            <w:r>
              <w:rPr>
                <w:rFonts w:cs="Calibri"/>
                <w:b/>
                <w:bCs/>
                <w:spacing w:val="-3"/>
              </w:rPr>
              <w:t xml:space="preserve"> </w:t>
            </w:r>
            <w:r>
              <w:rPr>
                <w:rFonts w:cs="Calibri"/>
                <w:b/>
                <w:bCs/>
                <w:spacing w:val="-1"/>
              </w:rPr>
              <w:t>of</w:t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  <w:spacing w:val="-1"/>
              </w:rPr>
              <w:t>Learning</w:t>
            </w:r>
            <w:r>
              <w:rPr>
                <w:rFonts w:cs="Calibri"/>
                <w:spacing w:val="-1"/>
              </w:rPr>
              <w:t>.</w:t>
            </w:r>
            <w:r>
              <w:rPr>
                <w:rFonts w:cs="Calibri"/>
                <w:spacing w:val="-3"/>
              </w:rPr>
              <w:t xml:space="preserve"> </w:t>
            </w:r>
            <w:r>
              <w:rPr>
                <w:rFonts w:cs="Calibri"/>
                <w:spacing w:val="-1"/>
              </w:rPr>
              <w:t>Elicits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pacing w:val="-1"/>
              </w:rPr>
              <w:t>direct,</w:t>
            </w:r>
            <w:r>
              <w:rPr>
                <w:rFonts w:cs="Calibri"/>
                <w:spacing w:val="37"/>
              </w:rPr>
              <w:t xml:space="preserve"> </w:t>
            </w:r>
            <w:r>
              <w:rPr>
                <w:rFonts w:cs="Calibri"/>
                <w:spacing w:val="-1"/>
              </w:rPr>
              <w:t>observable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  <w:spacing w:val="-1"/>
              </w:rPr>
              <w:t>evidence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 xml:space="preserve">of </w:t>
            </w:r>
            <w:r>
              <w:rPr>
                <w:rFonts w:cs="Calibri"/>
                <w:spacing w:val="-1"/>
              </w:rPr>
              <w:t>learners’</w:t>
            </w:r>
            <w:r>
              <w:rPr>
                <w:rFonts w:cs="Calibri"/>
                <w:spacing w:val="29"/>
              </w:rPr>
              <w:t xml:space="preserve"> </w:t>
            </w:r>
            <w:r>
              <w:rPr>
                <w:rFonts w:cs="Calibri"/>
                <w:spacing w:val="-1"/>
              </w:rPr>
              <w:t>performance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>of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  <w:spacing w:val="-1"/>
              </w:rPr>
              <w:t>practices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spacing w:val="-1"/>
              </w:rPr>
              <w:t>connected</w:t>
            </w:r>
            <w:r>
              <w:rPr>
                <w:rFonts w:cs="Calibri"/>
                <w:spacing w:val="23"/>
              </w:rPr>
              <w:t xml:space="preserve"> </w:t>
            </w:r>
            <w:r>
              <w:rPr>
                <w:rFonts w:cs="Calibri"/>
                <w:spacing w:val="-1"/>
              </w:rPr>
              <w:t>with their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  <w:spacing w:val="-1"/>
              </w:rPr>
              <w:t xml:space="preserve">understanding </w:t>
            </w:r>
            <w:r>
              <w:rPr>
                <w:rFonts w:cs="Calibri"/>
              </w:rPr>
              <w:t>of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  <w:spacing w:val="-1"/>
              </w:rPr>
              <w:t>core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  <w:spacing w:val="-1"/>
              </w:rPr>
              <w:t>ideas</w:t>
            </w:r>
            <w:r>
              <w:rPr>
                <w:rFonts w:cs="Calibri"/>
                <w:spacing w:val="31"/>
              </w:rPr>
              <w:t xml:space="preserve"> </w:t>
            </w:r>
            <w:r>
              <w:rPr>
                <w:rFonts w:cs="Calibri"/>
                <w:spacing w:val="-1"/>
              </w:rPr>
              <w:t>and crosscutting concepts and provides multiple opportunities for students to demonstrate performance and receive feedback.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ADFE7D" w14:textId="77777777" w:rsidR="00922B42" w:rsidRPr="00E64A64" w:rsidRDefault="00922B42" w:rsidP="00DE246F"/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08D3C1" w14:textId="77777777" w:rsidR="00922B42" w:rsidRPr="00E64A64" w:rsidRDefault="00922B42" w:rsidP="00DE246F"/>
        </w:tc>
        <w:tc>
          <w:tcPr>
            <w:tcW w:w="432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B084DA" w14:textId="77777777" w:rsidR="00922B42" w:rsidRPr="00E64A64" w:rsidRDefault="00922B42" w:rsidP="00DE246F"/>
        </w:tc>
        <w:tc>
          <w:tcPr>
            <w:tcW w:w="396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CE59535" w14:textId="77777777" w:rsidR="00922B42" w:rsidRPr="00E64A64" w:rsidRDefault="00922B42" w:rsidP="00DE246F"/>
        </w:tc>
      </w:tr>
    </w:tbl>
    <w:p w14:paraId="1119B325" w14:textId="77777777" w:rsidR="00E82B16" w:rsidRDefault="00E82B16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14:paraId="48EFE055" w14:textId="77777777" w:rsidR="00E82B16" w:rsidRDefault="00E82B16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14:paraId="357DE749" w14:textId="77777777" w:rsidR="005E771C" w:rsidRDefault="005E771C">
      <w:pPr>
        <w:spacing w:before="7"/>
        <w:rPr>
          <w:rFonts w:ascii="Times New Roman" w:eastAsia="Times New Roman" w:hAnsi="Times New Roman"/>
          <w:sz w:val="5"/>
          <w:szCs w:val="5"/>
        </w:rPr>
      </w:pPr>
    </w:p>
    <w:p w14:paraId="3A1E9D28" w14:textId="77777777" w:rsidR="004A242D" w:rsidRDefault="004A242D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14:paraId="437FE5DE" w14:textId="77777777" w:rsidR="004A242D" w:rsidRDefault="004A242D">
      <w:pPr>
        <w:spacing w:before="2"/>
        <w:rPr>
          <w:rFonts w:ascii="Times New Roman" w:eastAsia="Times New Roman" w:hAnsi="Times New Roman"/>
          <w:sz w:val="8"/>
          <w:szCs w:val="8"/>
        </w:rPr>
      </w:pPr>
    </w:p>
    <w:p w14:paraId="1CA2436D" w14:textId="77777777" w:rsidR="007860CF" w:rsidRDefault="007860CF"/>
    <w:p w14:paraId="180174E8" w14:textId="77777777" w:rsidR="000E56D0" w:rsidRDefault="000E56D0"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0E56D0" w:rsidSect="000E56D0">
      <w:footerReference w:type="default" r:id="rId9"/>
      <w:pgSz w:w="15840" w:h="12240" w:orient="landscape"/>
      <w:pgMar w:top="720" w:right="520" w:bottom="660" w:left="520" w:header="0" w:footer="46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F08B0" w14:textId="77777777" w:rsidR="008060A8" w:rsidRDefault="008060A8">
      <w:r>
        <w:separator/>
      </w:r>
    </w:p>
  </w:endnote>
  <w:endnote w:type="continuationSeparator" w:id="0">
    <w:p w14:paraId="5A75D6E0" w14:textId="77777777" w:rsidR="008060A8" w:rsidRDefault="0080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71F5E" w14:textId="5A89E54E" w:rsidR="00E82B16" w:rsidRDefault="00E82B16">
    <w:pPr>
      <w:pStyle w:val="Footer"/>
    </w:pPr>
    <w:r w:rsidRPr="00AB5435">
      <w:rPr>
        <w:sz w:val="16"/>
        <w:szCs w:val="16"/>
      </w:rPr>
      <w:t xml:space="preserve">  </w:t>
    </w:r>
    <w:proofErr w:type="spellStart"/>
    <w:r w:rsidR="009424F8" w:rsidRPr="00AB5435">
      <w:rPr>
        <w:sz w:val="16"/>
        <w:szCs w:val="16"/>
      </w:rPr>
      <w:t>EQuIP</w:t>
    </w:r>
    <w:proofErr w:type="spellEnd"/>
    <w:r w:rsidRPr="00AB5435">
      <w:rPr>
        <w:sz w:val="16"/>
        <w:szCs w:val="16"/>
      </w:rPr>
      <w:t xml:space="preserve"> Rubric Adapted for Informal Ed Instructional Material Review (January 2015) modified by MELP </w:t>
    </w:r>
    <w:r w:rsidR="009424F8" w:rsidRPr="00AB5435">
      <w:rPr>
        <w:sz w:val="16"/>
        <w:szCs w:val="16"/>
      </w:rPr>
      <w:t>(</w:t>
    </w:r>
    <w:r w:rsidRPr="00AB5435">
      <w:rPr>
        <w:sz w:val="16"/>
        <w:szCs w:val="16"/>
      </w:rPr>
      <w:t>February 2016</w:t>
    </w:r>
    <w:r w:rsidR="009424F8" w:rsidRPr="00AB5435">
      <w:rPr>
        <w:sz w:val="16"/>
        <w:szCs w:val="16"/>
      </w:rPr>
      <w:t>)</w:t>
    </w:r>
    <w:r w:rsidR="00AB5435" w:rsidRPr="00AB5435">
      <w:rPr>
        <w:noProof/>
      </w:rPr>
      <w:t xml:space="preserve"> </w:t>
    </w:r>
    <w:r w:rsidR="00AB5435">
      <w:rPr>
        <w:noProof/>
      </w:rPr>
      <w:drawing>
        <wp:inline distT="0" distB="0" distL="0" distR="0" wp14:anchorId="1020B26C" wp14:editId="5169951A">
          <wp:extent cx="800100" cy="281516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569" cy="282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 w:rsidR="00AB5435">
      <w:t xml:space="preserve">  </w:t>
    </w:r>
    <w:proofErr w:type="gramEnd"/>
    <w:hyperlink r:id="rId3" w:history="1">
      <w:r w:rsidR="00AB5435" w:rsidRPr="00AB5435">
        <w:rPr>
          <w:rFonts w:ascii="Helvetica Neue" w:eastAsia="Times New Roman" w:hAnsi="Helvetica Neue"/>
          <w:color w:val="4374B7"/>
          <w:sz w:val="16"/>
          <w:szCs w:val="16"/>
          <w:bdr w:val="none" w:sz="0" w:space="0" w:color="auto" w:frame="1"/>
          <w:shd w:val="clear" w:color="auto" w:fill="F5F5F5"/>
        </w:rPr>
        <w:t>Creative Commons Attribution 4.0 International License</w:t>
      </w:r>
    </w:hyperlink>
    <w:r w:rsidR="00AB5435" w:rsidRPr="00AB5435">
      <w:rPr>
        <w:rFonts w:ascii="Helvetica Neue" w:eastAsia="Times New Roman" w:hAnsi="Helvetica Neue"/>
        <w:color w:val="000000"/>
        <w:sz w:val="16"/>
        <w:szCs w:val="16"/>
        <w:shd w:val="clear" w:color="auto" w:fill="F5F5F5"/>
      </w:rPr>
      <w:t>.</w:t>
    </w:r>
    <w:r w:rsidR="00AB5435" w:rsidRPr="00AB5435">
      <w:rPr>
        <w:sz w:val="16"/>
        <w:szCs w:val="16"/>
      </w:rPr>
      <w:tab/>
    </w:r>
    <w:r>
      <w:rPr>
        <w:sz w:val="20"/>
        <w:szCs w:val="20"/>
      </w:rPr>
      <w:tab/>
    </w:r>
  </w:p>
  <w:p w14:paraId="56FB4259" w14:textId="77777777" w:rsidR="007860CF" w:rsidRDefault="007860C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2DAA1" w14:textId="77777777" w:rsidR="008060A8" w:rsidRDefault="008060A8">
      <w:r>
        <w:separator/>
      </w:r>
    </w:p>
  </w:footnote>
  <w:footnote w:type="continuationSeparator" w:id="0">
    <w:p w14:paraId="278405ED" w14:textId="77777777" w:rsidR="008060A8" w:rsidRDefault="0080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5710"/>
    <w:multiLevelType w:val="hybridMultilevel"/>
    <w:tmpl w:val="89424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549E6"/>
    <w:multiLevelType w:val="hybridMultilevel"/>
    <w:tmpl w:val="69E857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F2978"/>
    <w:multiLevelType w:val="hybridMultilevel"/>
    <w:tmpl w:val="54303C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D136F"/>
    <w:multiLevelType w:val="hybridMultilevel"/>
    <w:tmpl w:val="87D203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F0987"/>
    <w:multiLevelType w:val="hybridMultilevel"/>
    <w:tmpl w:val="707A6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2D"/>
    <w:rsid w:val="00003A38"/>
    <w:rsid w:val="00012478"/>
    <w:rsid w:val="000E56D0"/>
    <w:rsid w:val="00213288"/>
    <w:rsid w:val="00341253"/>
    <w:rsid w:val="003A45D9"/>
    <w:rsid w:val="0044067D"/>
    <w:rsid w:val="0045133A"/>
    <w:rsid w:val="004A242D"/>
    <w:rsid w:val="005407F4"/>
    <w:rsid w:val="005E771C"/>
    <w:rsid w:val="00631665"/>
    <w:rsid w:val="006D7565"/>
    <w:rsid w:val="006F10A5"/>
    <w:rsid w:val="00711C58"/>
    <w:rsid w:val="007860CF"/>
    <w:rsid w:val="00791595"/>
    <w:rsid w:val="008060A8"/>
    <w:rsid w:val="008838AB"/>
    <w:rsid w:val="008A3961"/>
    <w:rsid w:val="008D48B7"/>
    <w:rsid w:val="008D6E38"/>
    <w:rsid w:val="008E33B4"/>
    <w:rsid w:val="00903105"/>
    <w:rsid w:val="00922B42"/>
    <w:rsid w:val="009424F8"/>
    <w:rsid w:val="0099721B"/>
    <w:rsid w:val="00AB5435"/>
    <w:rsid w:val="00B400BB"/>
    <w:rsid w:val="00BE0EF2"/>
    <w:rsid w:val="00C87985"/>
    <w:rsid w:val="00E20817"/>
    <w:rsid w:val="00E64A64"/>
    <w:rsid w:val="00E82B16"/>
    <w:rsid w:val="00F3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910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69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9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07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07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07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07F4"/>
    <w:rPr>
      <w:sz w:val="22"/>
      <w:szCs w:val="22"/>
    </w:rPr>
  </w:style>
  <w:style w:type="paragraph" w:customStyle="1" w:styleId="Default">
    <w:name w:val="Default"/>
    <w:rsid w:val="005E771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7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9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8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5133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69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9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07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07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07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07F4"/>
    <w:rPr>
      <w:sz w:val="22"/>
      <w:szCs w:val="22"/>
    </w:rPr>
  </w:style>
  <w:style w:type="paragraph" w:customStyle="1" w:styleId="Default">
    <w:name w:val="Default"/>
    <w:rsid w:val="005E771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7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9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9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98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513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4.0/" TargetMode="External"/><Relationship Id="rId2" Type="http://schemas.openxmlformats.org/officeDocument/2006/relationships/image" Target="media/image1.png"/><Relationship Id="rId3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254C0-B4C6-1F4D-B00C-ED96CBEF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NMFS NOAA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Wheeler</dc:creator>
  <cp:lastModifiedBy>Bart Merrick</cp:lastModifiedBy>
  <cp:revision>2</cp:revision>
  <cp:lastPrinted>2016-02-22T15:33:00Z</cp:lastPrinted>
  <dcterms:created xsi:type="dcterms:W3CDTF">2016-02-23T19:16:00Z</dcterms:created>
  <dcterms:modified xsi:type="dcterms:W3CDTF">2016-02-23T19:16:00Z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2015-07-16T00:00:00Z</vt:filetime>
  </property>
  <property fmtid="{D5CDD505-2E9C-101B-9397-08002B2CF9AE}" pid="3" name="LastSaved">
    <vt:filetime>2016-02-09T00:00:00Z</vt:filetime>
  </property>
</Properties>
</file>